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DF" w:rsidRDefault="00EC50DF" w:rsidP="00EC50DF">
      <w:pPr>
        <w:ind w:left="700" w:right="675"/>
        <w:jc w:val="center"/>
        <w:rPr>
          <w:b/>
          <w:szCs w:val="28"/>
        </w:rPr>
      </w:pPr>
      <w:r w:rsidRPr="003E5432">
        <w:rPr>
          <w:b/>
          <w:szCs w:val="28"/>
        </w:rPr>
        <w:t xml:space="preserve">Пояснительная записка к </w:t>
      </w:r>
      <w:r>
        <w:rPr>
          <w:b/>
          <w:szCs w:val="28"/>
        </w:rPr>
        <w:t xml:space="preserve">изменениям </w:t>
      </w:r>
      <w:r w:rsidRPr="003E5432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3E5432">
        <w:rPr>
          <w:b/>
          <w:szCs w:val="28"/>
        </w:rPr>
        <w:t xml:space="preserve"> бюджета</w:t>
      </w:r>
    </w:p>
    <w:p w:rsidR="00EC50DF" w:rsidRPr="003E5432" w:rsidRDefault="00EC50DF" w:rsidP="00EC50DF">
      <w:pPr>
        <w:ind w:left="700" w:right="675"/>
        <w:jc w:val="center"/>
        <w:rPr>
          <w:b/>
          <w:szCs w:val="28"/>
        </w:rPr>
      </w:pPr>
      <w:r w:rsidRPr="003E5432">
        <w:rPr>
          <w:b/>
          <w:szCs w:val="28"/>
        </w:rPr>
        <w:t>муниципального</w:t>
      </w:r>
      <w:r>
        <w:rPr>
          <w:b/>
          <w:szCs w:val="28"/>
        </w:rPr>
        <w:t xml:space="preserve"> </w:t>
      </w:r>
      <w:r w:rsidRPr="003E5432">
        <w:rPr>
          <w:b/>
          <w:szCs w:val="28"/>
        </w:rPr>
        <w:t>образования город Рубцовска Алтайского края на 20</w:t>
      </w:r>
      <w:r>
        <w:rPr>
          <w:b/>
          <w:szCs w:val="28"/>
        </w:rPr>
        <w:t>22</w:t>
      </w:r>
      <w:r w:rsidRPr="003E5432">
        <w:rPr>
          <w:b/>
          <w:szCs w:val="28"/>
        </w:rPr>
        <w:t xml:space="preserve"> год </w:t>
      </w:r>
    </w:p>
    <w:p w:rsidR="00EC50DF" w:rsidRPr="003E5432" w:rsidRDefault="00EC50DF" w:rsidP="00EC50DF">
      <w:pPr>
        <w:ind w:firstLine="851"/>
        <w:jc w:val="center"/>
        <w:rPr>
          <w:b/>
          <w:szCs w:val="28"/>
        </w:rPr>
      </w:pPr>
    </w:p>
    <w:p w:rsidR="00EC50DF" w:rsidRDefault="0029725A" w:rsidP="00EC50DF">
      <w:pPr>
        <w:shd w:val="clear" w:color="auto" w:fill="FFFFFF"/>
        <w:ind w:left="14" w:firstLine="710"/>
        <w:jc w:val="both"/>
        <w:rPr>
          <w:rFonts w:ascii="TimesNewRomanPSMT" w:hAnsi="TimesNewRomanPSMT" w:cs="TimesNewRomanPSMT"/>
          <w:szCs w:val="28"/>
        </w:rPr>
      </w:pPr>
      <w:r>
        <w:rPr>
          <w:szCs w:val="28"/>
        </w:rPr>
        <w:t xml:space="preserve">1. </w:t>
      </w:r>
      <w:r w:rsidR="00720FAD">
        <w:rPr>
          <w:szCs w:val="28"/>
        </w:rPr>
        <w:t>З</w:t>
      </w:r>
      <w:r w:rsidR="00EC50DF">
        <w:rPr>
          <w:szCs w:val="28"/>
        </w:rPr>
        <w:t>акон</w:t>
      </w:r>
      <w:r w:rsidR="00720FAD">
        <w:rPr>
          <w:szCs w:val="28"/>
        </w:rPr>
        <w:t>ом</w:t>
      </w:r>
      <w:r w:rsidR="00EC50DF">
        <w:rPr>
          <w:szCs w:val="28"/>
        </w:rPr>
        <w:t xml:space="preserve"> Алтайского края </w:t>
      </w:r>
      <w:r w:rsidR="00720FAD">
        <w:rPr>
          <w:szCs w:val="28"/>
        </w:rPr>
        <w:t xml:space="preserve">от 30.11.2021 № 105-ЗС </w:t>
      </w:r>
      <w:r w:rsidR="00EC50DF">
        <w:rPr>
          <w:szCs w:val="28"/>
        </w:rPr>
        <w:t xml:space="preserve">«О краевом бюджете </w:t>
      </w:r>
      <w:r w:rsidR="00EC50DF" w:rsidRPr="003E5432">
        <w:rPr>
          <w:szCs w:val="28"/>
        </w:rPr>
        <w:t>на 20</w:t>
      </w:r>
      <w:r w:rsidR="00EC50DF">
        <w:rPr>
          <w:szCs w:val="28"/>
        </w:rPr>
        <w:t>22</w:t>
      </w:r>
      <w:r w:rsidR="00EC50DF" w:rsidRPr="003E5432">
        <w:rPr>
          <w:szCs w:val="28"/>
        </w:rPr>
        <w:t xml:space="preserve"> год и плановый период 20</w:t>
      </w:r>
      <w:r w:rsidR="00EC50DF">
        <w:rPr>
          <w:szCs w:val="28"/>
        </w:rPr>
        <w:t xml:space="preserve">23 </w:t>
      </w:r>
      <w:r w:rsidR="00EC50DF" w:rsidRPr="003E5432">
        <w:rPr>
          <w:szCs w:val="28"/>
        </w:rPr>
        <w:t>и 202</w:t>
      </w:r>
      <w:r w:rsidR="00EC50DF">
        <w:rPr>
          <w:szCs w:val="28"/>
        </w:rPr>
        <w:t>4</w:t>
      </w:r>
      <w:r w:rsidR="00EC50DF" w:rsidRPr="003E5432">
        <w:rPr>
          <w:szCs w:val="28"/>
        </w:rPr>
        <w:t xml:space="preserve"> годов</w:t>
      </w:r>
      <w:r w:rsidR="00EC50DF" w:rsidRPr="003E5432">
        <w:rPr>
          <w:rFonts w:ascii="TimesNewRomanPSMT" w:hAnsi="TimesNewRomanPSMT" w:cs="TimesNewRomanPSMT"/>
          <w:szCs w:val="28"/>
        </w:rPr>
        <w:t>»</w:t>
      </w:r>
      <w:r w:rsidR="008E1AD8">
        <w:rPr>
          <w:rFonts w:ascii="TimesNewRomanPSMT" w:hAnsi="TimesNewRomanPSMT" w:cs="TimesNewRomanPSMT"/>
          <w:szCs w:val="28"/>
        </w:rPr>
        <w:t xml:space="preserve"> (далее - закон о краевом бюджете на 2022 год)</w:t>
      </w:r>
      <w:r w:rsidR="00EC50DF">
        <w:rPr>
          <w:rFonts w:ascii="TimesNewRomanPSMT" w:hAnsi="TimesNewRomanPSMT" w:cs="TimesNewRomanPSMT"/>
          <w:szCs w:val="28"/>
        </w:rPr>
        <w:t xml:space="preserve"> бюджету муниципального образования город Рубцовск Алтайского</w:t>
      </w:r>
      <w:r w:rsidR="00EC50DF" w:rsidRPr="00B469C1">
        <w:rPr>
          <w:rFonts w:ascii="TimesNewRomanPSMT" w:hAnsi="TimesNewRomanPSMT" w:cs="TimesNewRomanPSMT"/>
          <w:szCs w:val="28"/>
        </w:rPr>
        <w:t xml:space="preserve"> </w:t>
      </w:r>
      <w:r w:rsidR="00EC50DF">
        <w:rPr>
          <w:rFonts w:ascii="TimesNewRomanPSMT" w:hAnsi="TimesNewRomanPSMT" w:cs="TimesNewRomanPSMT"/>
          <w:szCs w:val="28"/>
        </w:rPr>
        <w:t>края (далее ‒ бюджет города) уточнены межбюджетные трансферты, которые приведены в таблице 1. На исполнение собственных полномочий дополнительно из краевого бюджета н</w:t>
      </w:r>
      <w:r w:rsidR="00077DFF">
        <w:rPr>
          <w:rFonts w:ascii="TimesNewRomanPSMT" w:hAnsi="TimesNewRomanPSMT" w:cs="TimesNewRomanPSMT"/>
          <w:szCs w:val="28"/>
        </w:rPr>
        <w:t>аправлено 301 184,</w:t>
      </w:r>
      <w:r w:rsidR="00077DFF" w:rsidRPr="00077DFF">
        <w:t>1тыс</w:t>
      </w:r>
      <w:r w:rsidR="00077DFF">
        <w:rPr>
          <w:rFonts w:ascii="TimesNewRomanPSMT" w:hAnsi="TimesNewRomanPSMT" w:cs="TimesNewRomanPSMT"/>
          <w:szCs w:val="28"/>
        </w:rPr>
        <w:t>. рублей</w:t>
      </w:r>
      <w:r w:rsidR="00EC50DF">
        <w:rPr>
          <w:rFonts w:ascii="TimesNewRomanPSMT" w:hAnsi="TimesNewRomanPSMT" w:cs="TimesNewRomanPSMT"/>
          <w:szCs w:val="28"/>
        </w:rPr>
        <w:t>.</w:t>
      </w:r>
    </w:p>
    <w:p w:rsidR="00EC50DF" w:rsidRDefault="00EC50DF" w:rsidP="00EC50DF">
      <w:pPr>
        <w:shd w:val="clear" w:color="auto" w:fill="FFFFFF"/>
        <w:ind w:left="14" w:firstLine="71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Главным администратором доходов бюджета города -  Управлением Федерального казначейства по Алтайскому краю уточнен прогноз доходов от </w:t>
      </w:r>
      <w:r w:rsidRPr="00B469C1">
        <w:rPr>
          <w:rFonts w:ascii="TimesNewRomanPSMT" w:hAnsi="TimesNewRomanPSMT" w:cs="TimesNewRomanPSMT"/>
          <w:szCs w:val="28"/>
        </w:rPr>
        <w:t>уплаты акцизов на нефтепродукты</w:t>
      </w:r>
      <w:r>
        <w:rPr>
          <w:rFonts w:ascii="TimesNewRomanPSMT" w:hAnsi="TimesNewRomanPSMT" w:cs="TimesNewRomanPSMT"/>
          <w:szCs w:val="28"/>
        </w:rPr>
        <w:t xml:space="preserve">, снижение на 2 233,0 тыс. рублей (таблица 1). </w:t>
      </w:r>
      <w:r w:rsidRPr="00B469C1">
        <w:rPr>
          <w:rFonts w:ascii="TimesNewRomanPSMT" w:hAnsi="TimesNewRomanPSMT" w:cs="TimesNewRomanPSMT"/>
          <w:szCs w:val="28"/>
        </w:rPr>
        <w:t xml:space="preserve"> </w:t>
      </w:r>
    </w:p>
    <w:p w:rsidR="00EC50DF" w:rsidRPr="00B469C1" w:rsidRDefault="00EC50DF" w:rsidP="00EC50DF">
      <w:pPr>
        <w:shd w:val="clear" w:color="auto" w:fill="FFFFFF"/>
        <w:ind w:left="14" w:firstLine="71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Главным администратором доходов бюджета</w:t>
      </w:r>
      <w:r w:rsidR="00D370AF">
        <w:rPr>
          <w:rFonts w:ascii="TimesNewRomanPSMT" w:hAnsi="TimesNewRomanPSMT" w:cs="TimesNewRomanPSMT"/>
          <w:szCs w:val="28"/>
        </w:rPr>
        <w:t xml:space="preserve"> города</w:t>
      </w:r>
      <w:r>
        <w:rPr>
          <w:rFonts w:ascii="TimesNewRomanPSMT" w:hAnsi="TimesNewRomanPSMT" w:cs="TimesNewRomanPSMT"/>
          <w:szCs w:val="28"/>
        </w:rPr>
        <w:t xml:space="preserve"> - Администрацией города Рубцовска </w:t>
      </w:r>
      <w:r w:rsidR="00720FAD">
        <w:rPr>
          <w:rFonts w:ascii="TimesNewRomanPSMT" w:hAnsi="TimesNewRomanPSMT" w:cs="TimesNewRomanPSMT"/>
          <w:szCs w:val="28"/>
        </w:rPr>
        <w:t xml:space="preserve">Алтайского края </w:t>
      </w:r>
      <w:r w:rsidRPr="00B469C1">
        <w:rPr>
          <w:rFonts w:ascii="TimesNewRomanPSMT" w:hAnsi="TimesNewRomanPSMT" w:cs="TimesNewRomanPSMT"/>
          <w:szCs w:val="28"/>
        </w:rPr>
        <w:t>уточнен прогноз доход</w:t>
      </w:r>
      <w:r w:rsidR="00720FAD">
        <w:rPr>
          <w:rFonts w:ascii="TimesNewRomanPSMT" w:hAnsi="TimesNewRomanPSMT" w:cs="TimesNewRomanPSMT"/>
          <w:szCs w:val="28"/>
        </w:rPr>
        <w:t>ов</w:t>
      </w:r>
      <w:r w:rsidRPr="00B469C1">
        <w:rPr>
          <w:rFonts w:ascii="TimesNewRomanPSMT" w:hAnsi="TimesNewRomanPSMT" w:cs="TimesNewRomanPSMT"/>
          <w:szCs w:val="28"/>
        </w:rPr>
        <w:t xml:space="preserve"> от реализации имущества, находящегося в муниципальной собственности,</w:t>
      </w:r>
      <w:r w:rsidRPr="00B469C1">
        <w:rPr>
          <w:szCs w:val="28"/>
        </w:rPr>
        <w:t xml:space="preserve"> предполагается реализация производственн</w:t>
      </w:r>
      <w:r>
        <w:rPr>
          <w:szCs w:val="28"/>
        </w:rPr>
        <w:t>ой</w:t>
      </w:r>
      <w:r w:rsidRPr="00B469C1">
        <w:rPr>
          <w:szCs w:val="28"/>
        </w:rPr>
        <w:t xml:space="preserve"> баз</w:t>
      </w:r>
      <w:r>
        <w:rPr>
          <w:szCs w:val="28"/>
        </w:rPr>
        <w:t>ы</w:t>
      </w:r>
      <w:r w:rsidRPr="00B469C1">
        <w:rPr>
          <w:szCs w:val="28"/>
        </w:rPr>
        <w:t>, расположенн</w:t>
      </w:r>
      <w:r>
        <w:rPr>
          <w:szCs w:val="28"/>
        </w:rPr>
        <w:t>ой на земельном участке по пер. </w:t>
      </w:r>
      <w:proofErr w:type="gramStart"/>
      <w:r w:rsidRPr="00B469C1">
        <w:rPr>
          <w:szCs w:val="28"/>
        </w:rPr>
        <w:t>Пионерскому</w:t>
      </w:r>
      <w:proofErr w:type="gramEnd"/>
      <w:r w:rsidRPr="00B469C1">
        <w:rPr>
          <w:szCs w:val="28"/>
        </w:rPr>
        <w:t>, 1</w:t>
      </w:r>
      <w:r>
        <w:rPr>
          <w:szCs w:val="28"/>
        </w:rPr>
        <w:t>,</w:t>
      </w:r>
      <w:r w:rsidR="00720FAD">
        <w:rPr>
          <w:szCs w:val="28"/>
        </w:rPr>
        <w:t xml:space="preserve"> </w:t>
      </w:r>
      <w:r>
        <w:rPr>
          <w:szCs w:val="28"/>
        </w:rPr>
        <w:t>увеличение на 2 233,0 тыс. рублей, изменения приведены в таблице 1.</w:t>
      </w:r>
    </w:p>
    <w:p w:rsidR="00EC50DF" w:rsidRDefault="00EC50DF" w:rsidP="00EC50DF">
      <w:pPr>
        <w:shd w:val="clear" w:color="auto" w:fill="FFFFFF"/>
        <w:ind w:left="14" w:firstLine="710"/>
        <w:jc w:val="righ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Таблица 1</w:t>
      </w:r>
    </w:p>
    <w:p w:rsidR="00EC50DF" w:rsidRDefault="00EC50DF" w:rsidP="00EC50DF">
      <w:pPr>
        <w:shd w:val="clear" w:color="auto" w:fill="FFFFFF"/>
        <w:ind w:left="14" w:firstLine="710"/>
        <w:jc w:val="center"/>
        <w:rPr>
          <w:rFonts w:ascii="TimesNewRomanPSMT" w:hAnsi="TimesNewRomanPSMT" w:cs="TimesNewRomanPSMT"/>
          <w:szCs w:val="28"/>
        </w:rPr>
      </w:pPr>
      <w:r w:rsidRPr="00287E62">
        <w:rPr>
          <w:rFonts w:ascii="TimesNewRomanPSMT" w:hAnsi="TimesNewRomanPSMT" w:cs="TimesNewRomanPSMT"/>
          <w:szCs w:val="28"/>
        </w:rPr>
        <w:t>Прогноз собственных доходов бюджета муниципального образования город Рубцовск Алтайского края на 2022 год</w:t>
      </w:r>
    </w:p>
    <w:p w:rsidR="00EC50DF" w:rsidRDefault="00EC50DF" w:rsidP="00EC50DF">
      <w:pPr>
        <w:shd w:val="clear" w:color="auto" w:fill="FFFFFF"/>
        <w:ind w:left="14" w:firstLine="710"/>
        <w:jc w:val="righ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тыс. рублей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276"/>
        <w:gridCol w:w="1275"/>
        <w:gridCol w:w="1275"/>
        <w:gridCol w:w="1419"/>
        <w:gridCol w:w="992"/>
        <w:gridCol w:w="1277"/>
      </w:tblGrid>
      <w:tr w:rsidR="00EC50DF" w:rsidRPr="00FC2124" w:rsidTr="00D46DB1">
        <w:trPr>
          <w:trHeight w:val="259"/>
          <w:tblHeader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FC2124" w:rsidRDefault="00EC50DF" w:rsidP="00D46DB1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FC21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FC2124">
              <w:rPr>
                <w:bCs/>
                <w:sz w:val="21"/>
                <w:szCs w:val="21"/>
              </w:rPr>
              <w:t>Прогноз 2021 г</w:t>
            </w:r>
            <w:r>
              <w:rPr>
                <w:bCs/>
                <w:sz w:val="21"/>
                <w:szCs w:val="21"/>
              </w:rPr>
              <w:t>ода</w:t>
            </w:r>
          </w:p>
        </w:tc>
        <w:tc>
          <w:tcPr>
            <w:tcW w:w="6238" w:type="dxa"/>
            <w:gridSpan w:val="5"/>
            <w:shd w:val="clear" w:color="auto" w:fill="auto"/>
            <w:vAlign w:val="center"/>
            <w:hideMark/>
          </w:tcPr>
          <w:p w:rsidR="00EC50DF" w:rsidRPr="00FC21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FC2124">
              <w:rPr>
                <w:bCs/>
                <w:sz w:val="21"/>
                <w:szCs w:val="21"/>
              </w:rPr>
              <w:t>Прогноз 2022 года</w:t>
            </w:r>
          </w:p>
        </w:tc>
      </w:tr>
      <w:tr w:rsidR="00EC50DF" w:rsidRPr="004E30D5" w:rsidTr="00D46DB1">
        <w:trPr>
          <w:trHeight w:val="780"/>
          <w:tblHeader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bCs/>
                <w:sz w:val="21"/>
                <w:szCs w:val="21"/>
              </w:rPr>
            </w:pPr>
            <w:r w:rsidRPr="004E30D5">
              <w:rPr>
                <w:bCs/>
                <w:sz w:val="21"/>
                <w:szCs w:val="21"/>
              </w:rPr>
              <w:t xml:space="preserve">Н А И М Е Н О В А Н И Е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ind w:left="-108"/>
              <w:jc w:val="center"/>
              <w:rPr>
                <w:bCs/>
                <w:sz w:val="21"/>
                <w:szCs w:val="21"/>
              </w:rPr>
            </w:pPr>
            <w:r w:rsidRPr="00FC2124">
              <w:rPr>
                <w:bCs/>
                <w:sz w:val="21"/>
                <w:szCs w:val="21"/>
              </w:rPr>
              <w:t>п</w:t>
            </w:r>
            <w:r w:rsidRPr="004E30D5">
              <w:rPr>
                <w:bCs/>
                <w:sz w:val="21"/>
                <w:szCs w:val="21"/>
              </w:rPr>
              <w:t xml:space="preserve">ервоначальный 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ind w:left="-108"/>
              <w:jc w:val="center"/>
              <w:rPr>
                <w:bCs/>
                <w:sz w:val="21"/>
                <w:szCs w:val="21"/>
              </w:rPr>
            </w:pPr>
            <w:r w:rsidRPr="00FC2124">
              <w:rPr>
                <w:bCs/>
                <w:sz w:val="21"/>
                <w:szCs w:val="21"/>
              </w:rPr>
              <w:t>п</w:t>
            </w:r>
            <w:r w:rsidRPr="004E30D5">
              <w:rPr>
                <w:bCs/>
                <w:sz w:val="21"/>
                <w:szCs w:val="21"/>
              </w:rPr>
              <w:t>ереданный в РГСД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ind w:left="-107"/>
              <w:jc w:val="center"/>
              <w:rPr>
                <w:bCs/>
                <w:sz w:val="21"/>
                <w:szCs w:val="21"/>
              </w:rPr>
            </w:pPr>
            <w:r w:rsidRPr="004E30D5">
              <w:rPr>
                <w:bCs/>
                <w:sz w:val="21"/>
                <w:szCs w:val="21"/>
              </w:rPr>
              <w:t>уточненный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4E30D5">
              <w:rPr>
                <w:bCs/>
                <w:sz w:val="21"/>
                <w:szCs w:val="21"/>
              </w:rPr>
              <w:t xml:space="preserve">Изменение </w:t>
            </w:r>
            <w:proofErr w:type="gramStart"/>
            <w:r w:rsidRPr="004E30D5">
              <w:rPr>
                <w:bCs/>
                <w:sz w:val="21"/>
                <w:szCs w:val="21"/>
              </w:rPr>
              <w:t>уточненного</w:t>
            </w:r>
            <w:proofErr w:type="gramEnd"/>
            <w:r w:rsidRPr="004E30D5">
              <w:rPr>
                <w:bCs/>
                <w:sz w:val="21"/>
                <w:szCs w:val="21"/>
              </w:rPr>
              <w:t xml:space="preserve"> и переданного в РГСД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FC2124">
              <w:rPr>
                <w:bCs/>
                <w:sz w:val="21"/>
                <w:szCs w:val="21"/>
              </w:rPr>
              <w:t xml:space="preserve">Отношение </w:t>
            </w:r>
            <w:r w:rsidRPr="004E30D5">
              <w:rPr>
                <w:bCs/>
                <w:sz w:val="21"/>
                <w:szCs w:val="21"/>
              </w:rPr>
              <w:t xml:space="preserve"> уточненн</w:t>
            </w:r>
            <w:r w:rsidRPr="00FC2124">
              <w:rPr>
                <w:bCs/>
                <w:sz w:val="21"/>
                <w:szCs w:val="21"/>
              </w:rPr>
              <w:t>ого</w:t>
            </w:r>
            <w:r w:rsidRPr="004E30D5">
              <w:rPr>
                <w:bCs/>
                <w:sz w:val="21"/>
                <w:szCs w:val="21"/>
              </w:rPr>
              <w:t xml:space="preserve">  к </w:t>
            </w:r>
            <w:proofErr w:type="gramStart"/>
            <w:r w:rsidRPr="004E30D5">
              <w:rPr>
                <w:bCs/>
                <w:sz w:val="21"/>
                <w:szCs w:val="21"/>
              </w:rPr>
              <w:t>первоначальному</w:t>
            </w:r>
            <w:proofErr w:type="gramEnd"/>
            <w:r w:rsidRPr="004E30D5">
              <w:rPr>
                <w:bCs/>
                <w:sz w:val="21"/>
                <w:szCs w:val="21"/>
              </w:rPr>
              <w:t xml:space="preserve"> 2021 года  </w:t>
            </w:r>
          </w:p>
        </w:tc>
      </w:tr>
      <w:tr w:rsidR="00EC50DF" w:rsidRPr="004E30D5" w:rsidTr="00D46DB1">
        <w:trPr>
          <w:trHeight w:val="336"/>
          <w:tblHeader/>
        </w:trPr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4E30D5">
              <w:rPr>
                <w:bCs/>
                <w:sz w:val="21"/>
                <w:szCs w:val="21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4E30D5">
              <w:rPr>
                <w:bCs/>
                <w:sz w:val="21"/>
                <w:szCs w:val="21"/>
              </w:rPr>
              <w:t>сумма</w:t>
            </w:r>
          </w:p>
        </w:tc>
      </w:tr>
      <w:tr w:rsidR="00EC50DF" w:rsidRPr="004E30D5" w:rsidTr="00D46DB1">
        <w:trPr>
          <w:trHeight w:val="272"/>
          <w:tblHeader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5=4-3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30D5">
              <w:rPr>
                <w:sz w:val="18"/>
                <w:szCs w:val="18"/>
              </w:rPr>
              <w:t>6=4/2*100%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7=4-2</w:t>
            </w:r>
          </w:p>
        </w:tc>
      </w:tr>
      <w:tr w:rsidR="00EC50DF" w:rsidRPr="004E30D5" w:rsidTr="00D46DB1">
        <w:trPr>
          <w:trHeight w:val="450"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center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 xml:space="preserve">Налоговые и неналоговые доходы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518 360,0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585 618,0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585 618,0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113,0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67 258,0</w:t>
            </w:r>
          </w:p>
        </w:tc>
      </w:tr>
      <w:tr w:rsidR="00EC50DF" w:rsidRPr="004E30D5" w:rsidTr="00D46DB1">
        <w:trPr>
          <w:trHeight w:val="79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29 742,1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30 932,0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28 699,0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-2 233,0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96,5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-1 043,1</w:t>
            </w:r>
          </w:p>
        </w:tc>
      </w:tr>
      <w:tr w:rsidR="00EC50DF" w:rsidRPr="004E30D5" w:rsidTr="00720FAD">
        <w:trPr>
          <w:trHeight w:val="231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4E30D5">
              <w:rPr>
                <w:sz w:val="22"/>
                <w:szCs w:val="22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lastRenderedPageBreak/>
              <w:t>2 813,0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957,0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3 190,0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2 233,0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113,4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377,0</w:t>
            </w:r>
          </w:p>
        </w:tc>
      </w:tr>
      <w:tr w:rsidR="00EC50DF" w:rsidRPr="00FC2124" w:rsidTr="00D46DB1">
        <w:trPr>
          <w:trHeight w:val="28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779 826,0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790 194,7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1 091 378,8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301 184,1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140,0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311 552,8</w:t>
            </w:r>
          </w:p>
        </w:tc>
      </w:tr>
      <w:tr w:rsidR="00EC50DF" w:rsidRPr="00FC2124" w:rsidTr="00D46DB1">
        <w:trPr>
          <w:trHeight w:val="54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778 326,0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787 494,7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1 088 678,8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301 184,1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139,9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310 352,8</w:t>
            </w:r>
          </w:p>
        </w:tc>
      </w:tr>
      <w:tr w:rsidR="00EC50DF" w:rsidRPr="004E30D5" w:rsidTr="00D46DB1">
        <w:trPr>
          <w:trHeight w:val="405"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Дотация из краевого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370 171,0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260 373,0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443 213,3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182 840,3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119,7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73 042,3</w:t>
            </w:r>
          </w:p>
        </w:tc>
      </w:tr>
      <w:tr w:rsidR="00EC50DF" w:rsidRPr="004E30D5" w:rsidTr="00D46DB1">
        <w:trPr>
          <w:trHeight w:val="615"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370 171,0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260 373,0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443 213,3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182 840,3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119,7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73 042,3</w:t>
            </w:r>
          </w:p>
        </w:tc>
      </w:tr>
      <w:tr w:rsidR="00EC50DF" w:rsidRPr="004E30D5" w:rsidTr="00D46DB1">
        <w:trPr>
          <w:trHeight w:val="60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b/>
                <w:bCs/>
                <w:sz w:val="22"/>
                <w:szCs w:val="22"/>
              </w:rPr>
              <w:t>, 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408 155,0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517 121,7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635 465,5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118 343,8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155,7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227 310,5</w:t>
            </w:r>
          </w:p>
        </w:tc>
      </w:tr>
      <w:tr w:rsidR="00EC50DF" w:rsidRPr="004E30D5" w:rsidTr="00D46DB1">
        <w:trPr>
          <w:trHeight w:val="201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32 038,0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200 000,0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200 000,0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624,3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167 962,0</w:t>
            </w:r>
          </w:p>
        </w:tc>
      </w:tr>
      <w:tr w:rsidR="00EC50DF" w:rsidRPr="004E30D5" w:rsidTr="00D46DB1">
        <w:trPr>
          <w:trHeight w:val="441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r w:rsidRPr="004E30D5">
              <w:rPr>
                <w:sz w:val="22"/>
                <w:szCs w:val="22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lastRenderedPageBreak/>
              <w:t>151 812,1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157 953,0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157 953,0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104,0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6 140,9</w:t>
            </w:r>
          </w:p>
        </w:tc>
      </w:tr>
      <w:tr w:rsidR="00EC50DF" w:rsidRPr="004E30D5" w:rsidTr="00D46DB1">
        <w:trPr>
          <w:trHeight w:val="165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lastRenderedPageBreak/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2 327,3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1 612,0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1 612,0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69,3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-715,3</w:t>
            </w:r>
          </w:p>
        </w:tc>
      </w:tr>
      <w:tr w:rsidR="00EC50DF" w:rsidRPr="004E30D5" w:rsidTr="00D46DB1">
        <w:trPr>
          <w:trHeight w:val="441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proofErr w:type="gramStart"/>
            <w:r w:rsidRPr="004E30D5">
              <w:rPr>
                <w:sz w:val="22"/>
                <w:szCs w:val="22"/>
              </w:rPr>
              <w:t xml:space="preserve">на организацию бесплатного горячего питания обучающихся, получающих начальное общее образование в </w:t>
            </w:r>
            <w:r>
              <w:rPr>
                <w:sz w:val="22"/>
                <w:szCs w:val="22"/>
              </w:rPr>
              <w:t>м</w:t>
            </w:r>
            <w:r w:rsidRPr="004E30D5">
              <w:rPr>
                <w:sz w:val="22"/>
                <w:szCs w:val="22"/>
              </w:rPr>
              <w:t>униципальных образовательных организациях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61 254,4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63 941,4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64 999,2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1 057,8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106,1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3 744,8</w:t>
            </w:r>
          </w:p>
        </w:tc>
      </w:tr>
      <w:tr w:rsidR="00EC50DF" w:rsidRPr="004E30D5" w:rsidTr="00D46DB1">
        <w:trPr>
          <w:trHeight w:val="57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 xml:space="preserve">на реализацию мероприятий по обеспечению жильем молодых семей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2 407,6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2 451,6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2 451,6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101,8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44,0</w:t>
            </w:r>
          </w:p>
        </w:tc>
      </w:tr>
      <w:tr w:rsidR="00EC50DF" w:rsidRPr="004E30D5" w:rsidTr="00D46DB1">
        <w:trPr>
          <w:trHeight w:val="239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поддержку отрасли культуры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9 656,4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9 656,3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-0,1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9 656,3</w:t>
            </w:r>
          </w:p>
        </w:tc>
      </w:tr>
      <w:tr w:rsidR="00EC50DF" w:rsidRPr="004E30D5" w:rsidTr="00D46DB1">
        <w:trPr>
          <w:trHeight w:val="85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60 500,0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64 500,0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64 500,0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106,6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4 000,0</w:t>
            </w:r>
          </w:p>
        </w:tc>
      </w:tr>
      <w:tr w:rsidR="00EC50DF" w:rsidRPr="004E30D5" w:rsidTr="00D46DB1">
        <w:trPr>
          <w:trHeight w:val="117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софинансирование капитальных вложений в объекты муниципальной собственности (ремонт спортивного зала в доме, по адресу пр</w:t>
            </w:r>
            <w:proofErr w:type="gramStart"/>
            <w:r w:rsidRPr="004E30D5">
              <w:rPr>
                <w:sz w:val="22"/>
                <w:szCs w:val="22"/>
              </w:rPr>
              <w:t>.Л</w:t>
            </w:r>
            <w:proofErr w:type="gramEnd"/>
            <w:r w:rsidRPr="004E30D5">
              <w:rPr>
                <w:sz w:val="22"/>
                <w:szCs w:val="22"/>
              </w:rPr>
              <w:t>енина, д. 68)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3 362,3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3 362,3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3 362,3</w:t>
            </w:r>
          </w:p>
        </w:tc>
      </w:tr>
      <w:tr w:rsidR="00EC50DF" w:rsidRPr="004E30D5" w:rsidTr="00D46DB1">
        <w:trPr>
          <w:trHeight w:val="99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организацию отдыха и оздоровления детей в рамках государственной программы Алтайского края «Развитие образования в Алтайском крае»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19 711,6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19 458,9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19 458,9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98,7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-252,7</w:t>
            </w:r>
          </w:p>
        </w:tc>
      </w:tr>
      <w:tr w:rsidR="00EC50DF" w:rsidRPr="004E30D5" w:rsidTr="00D46DB1">
        <w:trPr>
          <w:trHeight w:val="135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lastRenderedPageBreak/>
              <w:t>на обеспечение развития и укрепления материально-технической базы муниципальных загородных лагерей отдыха и оздоровления детей в рамках государственной программы Алтайского края "Развитие образования в Алтайском крае"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-3 000,0</w:t>
            </w:r>
          </w:p>
        </w:tc>
      </w:tr>
      <w:tr w:rsidR="00EC50DF" w:rsidRPr="004E30D5" w:rsidTr="00D46DB1">
        <w:trPr>
          <w:trHeight w:val="57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софинансирование части расходов местных бюджетов по оплате труда работников муниципальных учреждений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41 032,0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50 539,7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50 539,7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123,2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9 507,7</w:t>
            </w:r>
          </w:p>
        </w:tc>
      </w:tr>
      <w:tr w:rsidR="00EC50DF" w:rsidRPr="004E30D5" w:rsidTr="00D46DB1">
        <w:trPr>
          <w:trHeight w:val="158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 xml:space="preserve">на капитальный ремонт канализационных коллекторов  по ГП Алтайского края «Обеспечение населения Алтайского края жилищно-коммунальными услугами» подпрограммы «Развитие водоснабжения, водоотведения и очистки сточных вод в Алтайском крае»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15 000,0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45 187,0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45 187,0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301,2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30 187,0</w:t>
            </w:r>
          </w:p>
        </w:tc>
      </w:tr>
      <w:tr w:rsidR="00EC50DF" w:rsidRPr="004E30D5" w:rsidTr="00D46DB1">
        <w:trPr>
          <w:trHeight w:val="118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реализацию ГП Алтайского края «Обеспечение доступным и комфортным жильем населения Алтайского края», подпрограмма «Льготная ипотека для молодых учителей в Алтайском крае»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72,0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30,0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41,7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-42,0</w:t>
            </w:r>
          </w:p>
        </w:tc>
      </w:tr>
      <w:tr w:rsidR="00EC50DF" w:rsidRPr="004E30D5" w:rsidTr="00D46DB1">
        <w:trPr>
          <w:trHeight w:val="63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реализацию отдельных мероприятий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19 000,0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-19 000,0</w:t>
            </w:r>
          </w:p>
        </w:tc>
      </w:tr>
      <w:tr w:rsidR="00EC50DF" w:rsidRPr="004E30D5" w:rsidTr="00D46DB1">
        <w:trPr>
          <w:trHeight w:val="37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на развитие городского электрического транспорта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15 715,5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15 715,5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15 715,5</w:t>
            </w:r>
          </w:p>
        </w:tc>
      </w:tr>
      <w:tr w:rsidR="00EC50DF" w:rsidRPr="004E30D5" w:rsidTr="00D46DB1">
        <w:trPr>
          <w:trHeight w:val="37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10 000,0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10 000,0</w:t>
            </w:r>
          </w:p>
        </w:tc>
      </w:tr>
      <w:tr w:rsidR="00EC50DF" w:rsidRPr="004E30D5" w:rsidTr="00D46DB1">
        <w:trPr>
          <w:trHeight w:val="96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lastRenderedPageBreak/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10 000,0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10 000,0</w:t>
            </w:r>
          </w:p>
        </w:tc>
      </w:tr>
      <w:tr w:rsidR="00EC50DF" w:rsidRPr="004E30D5" w:rsidTr="00D46DB1">
        <w:trPr>
          <w:trHeight w:val="345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2 700,0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2 700,0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180,0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1 200,0</w:t>
            </w:r>
          </w:p>
        </w:tc>
      </w:tr>
      <w:tr w:rsidR="00EC50DF" w:rsidRPr="004E30D5" w:rsidTr="00D46DB1">
        <w:trPr>
          <w:trHeight w:val="630"/>
        </w:trPr>
        <w:tc>
          <w:tcPr>
            <w:tcW w:w="2836" w:type="dxa"/>
            <w:shd w:val="clear" w:color="auto" w:fill="auto"/>
            <w:hideMark/>
          </w:tcPr>
          <w:p w:rsidR="00EC50DF" w:rsidRPr="004E30D5" w:rsidRDefault="00EC50DF" w:rsidP="00D46DB1">
            <w:pPr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2 700,0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2 700,0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2"/>
                <w:szCs w:val="22"/>
              </w:rPr>
            </w:pPr>
            <w:r w:rsidRPr="004E30D5">
              <w:rPr>
                <w:sz w:val="22"/>
                <w:szCs w:val="22"/>
              </w:rPr>
              <w:t>180,0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sz w:val="21"/>
                <w:szCs w:val="21"/>
              </w:rPr>
            </w:pPr>
            <w:r w:rsidRPr="004E30D5">
              <w:rPr>
                <w:sz w:val="21"/>
                <w:szCs w:val="21"/>
              </w:rPr>
              <w:t>1 200,0</w:t>
            </w:r>
          </w:p>
        </w:tc>
      </w:tr>
      <w:tr w:rsidR="00EC50DF" w:rsidRPr="00FC2124" w:rsidTr="00D46DB1">
        <w:trPr>
          <w:trHeight w:val="345"/>
        </w:trPr>
        <w:tc>
          <w:tcPr>
            <w:tcW w:w="283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Всего собственны</w:t>
            </w:r>
            <w:r w:rsidRPr="00287E62">
              <w:rPr>
                <w:b/>
                <w:bCs/>
                <w:sz w:val="22"/>
                <w:szCs w:val="22"/>
              </w:rPr>
              <w:t>е</w:t>
            </w:r>
            <w:r w:rsidRPr="004E30D5">
              <w:rPr>
                <w:b/>
                <w:bCs/>
                <w:sz w:val="22"/>
                <w:szCs w:val="22"/>
              </w:rPr>
              <w:t xml:space="preserve"> доход</w:t>
            </w:r>
            <w:r w:rsidRPr="00287E62">
              <w:rPr>
                <w:b/>
                <w:bCs/>
                <w:sz w:val="22"/>
                <w:szCs w:val="22"/>
              </w:rPr>
              <w:t>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1 298 186,0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1 375 812,7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1 676 996,8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301 184,1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2"/>
                <w:szCs w:val="22"/>
              </w:rPr>
            </w:pPr>
            <w:r w:rsidRPr="004E30D5">
              <w:rPr>
                <w:b/>
                <w:bCs/>
                <w:sz w:val="22"/>
                <w:szCs w:val="22"/>
              </w:rPr>
              <w:t>129,2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4E30D5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4E30D5">
              <w:rPr>
                <w:b/>
                <w:bCs/>
                <w:sz w:val="21"/>
                <w:szCs w:val="21"/>
              </w:rPr>
              <w:t>378 810,8</w:t>
            </w:r>
          </w:p>
        </w:tc>
      </w:tr>
    </w:tbl>
    <w:p w:rsidR="00EC50DF" w:rsidRDefault="00EC50DF" w:rsidP="00EC50DF">
      <w:pPr>
        <w:shd w:val="clear" w:color="auto" w:fill="FFFFFF"/>
        <w:ind w:left="14" w:hanging="14"/>
        <w:jc w:val="both"/>
        <w:rPr>
          <w:rFonts w:ascii="TimesNewRomanPSMT" w:hAnsi="TimesNewRomanPSMT" w:cs="TimesNewRomanPSMT"/>
          <w:szCs w:val="28"/>
        </w:rPr>
      </w:pPr>
    </w:p>
    <w:p w:rsidR="00D46DB1" w:rsidRDefault="00EC50DF" w:rsidP="00D46DB1">
      <w:pPr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Таким образом, собственные доходы увеличены на 301 184,1 тыс. рублей</w:t>
      </w:r>
      <w:r w:rsidR="008E1AD8">
        <w:rPr>
          <w:rFonts w:ascii="TimesNewRomanPSMT" w:hAnsi="TimesNewRomanPSMT" w:cs="TimesNewRomanPSMT"/>
          <w:szCs w:val="28"/>
        </w:rPr>
        <w:t xml:space="preserve"> по отношению </w:t>
      </w:r>
      <w:r>
        <w:rPr>
          <w:rFonts w:ascii="TimesNewRomanPSMT" w:hAnsi="TimesNewRomanPSMT" w:cs="TimesNewRomanPSMT"/>
          <w:szCs w:val="28"/>
        </w:rPr>
        <w:t xml:space="preserve">к собственным доходам, внесенным </w:t>
      </w:r>
      <w:r w:rsidR="008E1AD8">
        <w:rPr>
          <w:rFonts w:ascii="TimesNewRomanPSMT" w:hAnsi="TimesNewRomanPSMT" w:cs="TimesNewRomanPSMT"/>
          <w:szCs w:val="28"/>
        </w:rPr>
        <w:t>проектом решения Рубцовского</w:t>
      </w:r>
      <w:r>
        <w:rPr>
          <w:rFonts w:ascii="TimesNewRomanPSMT" w:hAnsi="TimesNewRomanPSMT" w:cs="TimesNewRomanPSMT"/>
          <w:szCs w:val="28"/>
        </w:rPr>
        <w:t xml:space="preserve"> городск</w:t>
      </w:r>
      <w:r w:rsidR="008E1AD8">
        <w:rPr>
          <w:rFonts w:ascii="TimesNewRomanPSMT" w:hAnsi="TimesNewRomanPSMT" w:cs="TimesNewRomanPSMT"/>
          <w:szCs w:val="28"/>
        </w:rPr>
        <w:t>ого</w:t>
      </w:r>
      <w:r>
        <w:rPr>
          <w:rFonts w:ascii="TimesNewRomanPSMT" w:hAnsi="TimesNewRomanPSMT" w:cs="TimesNewRomanPSMT"/>
          <w:szCs w:val="28"/>
        </w:rPr>
        <w:t xml:space="preserve"> Совет</w:t>
      </w:r>
      <w:r w:rsidR="008E1AD8">
        <w:rPr>
          <w:rFonts w:ascii="TimesNewRomanPSMT" w:hAnsi="TimesNewRomanPSMT" w:cs="TimesNewRomanPSMT"/>
          <w:szCs w:val="28"/>
        </w:rPr>
        <w:t>а</w:t>
      </w:r>
      <w:r>
        <w:rPr>
          <w:rFonts w:ascii="TimesNewRomanPSMT" w:hAnsi="TimesNewRomanPSMT" w:cs="TimesNewRomanPSMT"/>
          <w:szCs w:val="28"/>
        </w:rPr>
        <w:t xml:space="preserve"> депутатов Алтайского края (далее </w:t>
      </w:r>
      <w:r w:rsidR="008E1AD8">
        <w:rPr>
          <w:rFonts w:ascii="TimesNewRomanPSMT" w:hAnsi="TimesNewRomanPSMT" w:cs="TimesNewRomanPSMT"/>
          <w:szCs w:val="28"/>
        </w:rPr>
        <w:t>–</w:t>
      </w:r>
      <w:r>
        <w:rPr>
          <w:rFonts w:ascii="TimesNewRomanPSMT" w:hAnsi="TimesNewRomanPSMT" w:cs="TimesNewRomanPSMT"/>
          <w:szCs w:val="28"/>
        </w:rPr>
        <w:t xml:space="preserve"> </w:t>
      </w:r>
      <w:r w:rsidR="008E1AD8">
        <w:rPr>
          <w:rFonts w:ascii="TimesNewRomanPSMT" w:hAnsi="TimesNewRomanPSMT" w:cs="TimesNewRomanPSMT"/>
          <w:szCs w:val="28"/>
        </w:rPr>
        <w:t xml:space="preserve">проект решения, </w:t>
      </w:r>
      <w:r>
        <w:rPr>
          <w:rFonts w:ascii="TimesNewRomanPSMT" w:hAnsi="TimesNewRomanPSMT" w:cs="TimesNewRomanPSMT"/>
          <w:szCs w:val="28"/>
        </w:rPr>
        <w:t>переданный в РГСД)</w:t>
      </w:r>
      <w:r w:rsidR="00077DFF">
        <w:rPr>
          <w:rFonts w:ascii="TimesNewRomanPSMT" w:hAnsi="TimesNewRomanPSMT" w:cs="TimesNewRomanPSMT"/>
          <w:szCs w:val="28"/>
        </w:rPr>
        <w:t xml:space="preserve"> и составят 1 676 996,8 тыс. </w:t>
      </w:r>
      <w:r w:rsidR="00D46DB1">
        <w:rPr>
          <w:rFonts w:ascii="TimesNewRomanPSMT" w:hAnsi="TimesNewRomanPSMT" w:cs="TimesNewRomanPSMT"/>
          <w:szCs w:val="28"/>
        </w:rPr>
        <w:t>рублей</w:t>
      </w:r>
      <w:r>
        <w:rPr>
          <w:rFonts w:ascii="TimesNewRomanPSMT" w:hAnsi="TimesNewRomanPSMT" w:cs="TimesNewRomanPSMT"/>
          <w:szCs w:val="28"/>
        </w:rPr>
        <w:t xml:space="preserve">. По отношению к первоначальному бюджету 2021 года увеличение составит 378 810,8 тыс. рублей или 28,1%. </w:t>
      </w:r>
    </w:p>
    <w:p w:rsidR="00D46DB1" w:rsidRDefault="00D46DB1" w:rsidP="00D46DB1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Дотация на выравнивание бюджетной обеспеченности составит  443 213,3 </w:t>
      </w:r>
      <w:r w:rsidR="00077DFF">
        <w:rPr>
          <w:bCs/>
          <w:szCs w:val="28"/>
        </w:rPr>
        <w:t>тыс. рублей</w:t>
      </w:r>
      <w:r>
        <w:rPr>
          <w:bCs/>
          <w:szCs w:val="28"/>
        </w:rPr>
        <w:t>, что на 73 042,3 тыс. рублей и</w:t>
      </w:r>
      <w:r w:rsidR="00D370AF">
        <w:rPr>
          <w:bCs/>
          <w:szCs w:val="28"/>
        </w:rPr>
        <w:t>ли 19,7 % выше, чем в 2021 году.</w:t>
      </w:r>
    </w:p>
    <w:p w:rsidR="00D46DB1" w:rsidRDefault="00D46DB1" w:rsidP="00D46DB1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Субсидии составят </w:t>
      </w:r>
      <w:r w:rsidRPr="00D46DB1">
        <w:rPr>
          <w:bCs/>
          <w:szCs w:val="28"/>
        </w:rPr>
        <w:t xml:space="preserve">– 635 465,5 </w:t>
      </w:r>
      <w:r w:rsidR="00077DFF">
        <w:rPr>
          <w:bCs/>
          <w:szCs w:val="28"/>
        </w:rPr>
        <w:t>тыс. рублей, что на 227 310,5 тыс. рублей</w:t>
      </w:r>
      <w:r>
        <w:rPr>
          <w:bCs/>
          <w:szCs w:val="28"/>
        </w:rPr>
        <w:t xml:space="preserve"> или 55,7 % выше, чем первоначальный прогноз 2021 года.</w:t>
      </w:r>
    </w:p>
    <w:p w:rsidR="00886727" w:rsidRPr="006F6BE6" w:rsidRDefault="00EC50DF" w:rsidP="00EC50DF">
      <w:pPr>
        <w:shd w:val="clear" w:color="auto" w:fill="FFFFFF"/>
        <w:ind w:left="14" w:firstLine="695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Бюджету города увеличены так же средства и на исполнение передаваемых полномочий субъектов Российской Федерации на сумму 23 260,6 </w:t>
      </w:r>
      <w:r w:rsidR="00077DFF">
        <w:rPr>
          <w:rFonts w:ascii="TimesNewRomanPSMT" w:hAnsi="TimesNewRomanPSMT" w:cs="TimesNewRomanPSMT"/>
          <w:szCs w:val="28"/>
        </w:rPr>
        <w:t>тыс. рублей</w:t>
      </w:r>
      <w:r>
        <w:rPr>
          <w:rFonts w:ascii="TimesNewRomanPSMT" w:hAnsi="TimesNewRomanPSMT" w:cs="TimesNewRomanPSMT"/>
          <w:szCs w:val="28"/>
        </w:rPr>
        <w:t xml:space="preserve"> (таблица 2).</w:t>
      </w:r>
      <w:r w:rsidR="00720FAD">
        <w:rPr>
          <w:rFonts w:ascii="TimesNewRomanPSMT" w:hAnsi="TimesNewRomanPSMT" w:cs="TimesNewRomanPSMT"/>
          <w:szCs w:val="28"/>
        </w:rPr>
        <w:t xml:space="preserve"> Доходы на выполнение переданных </w:t>
      </w:r>
      <w:r w:rsidR="00720FAD" w:rsidRPr="006F6BE6">
        <w:rPr>
          <w:rFonts w:ascii="TimesNewRomanPSMT" w:hAnsi="TimesNewRomanPSMT" w:cs="TimesNewRomanPSMT"/>
          <w:szCs w:val="28"/>
        </w:rPr>
        <w:t xml:space="preserve">полномочий составят </w:t>
      </w:r>
      <w:r w:rsidR="006F6BE6" w:rsidRPr="006F6BE6">
        <w:rPr>
          <w:bCs/>
          <w:szCs w:val="28"/>
        </w:rPr>
        <w:t>1 153 820,7</w:t>
      </w:r>
      <w:r w:rsidR="006F6BE6">
        <w:rPr>
          <w:bCs/>
          <w:szCs w:val="28"/>
        </w:rPr>
        <w:t xml:space="preserve"> тыс. рублей, что выше прогноза 2021 года </w:t>
      </w:r>
      <w:r w:rsidR="006F6BE6" w:rsidRPr="006F6BE6">
        <w:rPr>
          <w:bCs/>
          <w:szCs w:val="28"/>
        </w:rPr>
        <w:t>на 108 672,9</w:t>
      </w:r>
      <w:r w:rsidR="006F6BE6">
        <w:rPr>
          <w:bCs/>
          <w:szCs w:val="28"/>
        </w:rPr>
        <w:t xml:space="preserve"> </w:t>
      </w:r>
      <w:r w:rsidR="00077DFF">
        <w:rPr>
          <w:bCs/>
          <w:szCs w:val="28"/>
        </w:rPr>
        <w:t>тыс. рублей</w:t>
      </w:r>
      <w:r w:rsidR="008E1AD8">
        <w:rPr>
          <w:bCs/>
          <w:szCs w:val="28"/>
        </w:rPr>
        <w:t xml:space="preserve"> </w:t>
      </w:r>
      <w:r w:rsidR="006F6BE6">
        <w:rPr>
          <w:bCs/>
          <w:szCs w:val="28"/>
        </w:rPr>
        <w:t>или 10,4 %</w:t>
      </w:r>
    </w:p>
    <w:p w:rsidR="00720FAD" w:rsidRDefault="00720FAD" w:rsidP="00720FAD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Предлагается доходную часть бюджета уточнить по вышеназванным параметрам.</w:t>
      </w:r>
    </w:p>
    <w:p w:rsidR="00720FAD" w:rsidRDefault="00720FAD" w:rsidP="00EC50DF">
      <w:pPr>
        <w:shd w:val="clear" w:color="auto" w:fill="FFFFFF"/>
        <w:ind w:left="14" w:firstLine="695"/>
        <w:jc w:val="both"/>
        <w:rPr>
          <w:rFonts w:ascii="TimesNewRomanPSMT" w:hAnsi="TimesNewRomanPSMT" w:cs="TimesNewRomanPSMT"/>
          <w:szCs w:val="28"/>
        </w:rPr>
      </w:pPr>
    </w:p>
    <w:p w:rsidR="00886727" w:rsidRDefault="00886727">
      <w:pPr>
        <w:spacing w:after="200" w:line="276" w:lineRule="auto"/>
        <w:ind w:left="284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br w:type="page"/>
      </w:r>
    </w:p>
    <w:p w:rsidR="00EC50DF" w:rsidRDefault="00EC50DF" w:rsidP="00EC50DF">
      <w:pPr>
        <w:shd w:val="clear" w:color="auto" w:fill="FFFFFF"/>
        <w:ind w:left="14" w:firstLine="710"/>
        <w:jc w:val="righ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lastRenderedPageBreak/>
        <w:t>Таблица 2</w:t>
      </w:r>
    </w:p>
    <w:p w:rsidR="00EC50DF" w:rsidRDefault="00EC50DF" w:rsidP="00EC50DF">
      <w:pPr>
        <w:shd w:val="clear" w:color="auto" w:fill="FFFFFF"/>
        <w:ind w:left="14" w:firstLine="710"/>
        <w:jc w:val="center"/>
        <w:rPr>
          <w:rFonts w:ascii="TimesNewRomanPSMT" w:hAnsi="TimesNewRomanPSMT" w:cs="TimesNewRomanPSMT"/>
          <w:szCs w:val="28"/>
        </w:rPr>
      </w:pPr>
      <w:r w:rsidRPr="00287E62">
        <w:rPr>
          <w:rFonts w:ascii="TimesNewRomanPSMT" w:hAnsi="TimesNewRomanPSMT" w:cs="TimesNewRomanPSMT"/>
          <w:szCs w:val="28"/>
        </w:rPr>
        <w:t>Прогноз доходов бюджета муниципального образования город Рубцовск Алтайского края на 2022 год</w:t>
      </w:r>
      <w:r>
        <w:rPr>
          <w:rFonts w:ascii="TimesNewRomanPSMT" w:hAnsi="TimesNewRomanPSMT" w:cs="TimesNewRomanPSMT"/>
          <w:szCs w:val="28"/>
        </w:rPr>
        <w:t xml:space="preserve"> на исполнение переданных полномочий</w:t>
      </w:r>
    </w:p>
    <w:p w:rsidR="00EC50DF" w:rsidRDefault="00077DFF" w:rsidP="00EC50DF">
      <w:pPr>
        <w:shd w:val="clear" w:color="auto" w:fill="FFFFFF"/>
        <w:ind w:left="14" w:firstLine="710"/>
        <w:jc w:val="right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тыс. рублей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1276"/>
        <w:gridCol w:w="1276"/>
        <w:gridCol w:w="1275"/>
        <w:gridCol w:w="1419"/>
        <w:gridCol w:w="992"/>
        <w:gridCol w:w="1277"/>
      </w:tblGrid>
      <w:tr w:rsidR="00EC50DF" w:rsidRPr="000A0824" w:rsidTr="00EC50DF">
        <w:trPr>
          <w:trHeight w:val="259"/>
          <w:tblHeader/>
        </w:trPr>
        <w:tc>
          <w:tcPr>
            <w:tcW w:w="2835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Прогноз 2021 года</w:t>
            </w:r>
          </w:p>
        </w:tc>
        <w:tc>
          <w:tcPr>
            <w:tcW w:w="6239" w:type="dxa"/>
            <w:gridSpan w:val="5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Прогноз 2022 года</w:t>
            </w:r>
          </w:p>
        </w:tc>
      </w:tr>
      <w:tr w:rsidR="00EC50DF" w:rsidRPr="000A0824" w:rsidTr="00EC50DF">
        <w:trPr>
          <w:trHeight w:val="780"/>
          <w:tblHeader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 xml:space="preserve">Н А И М Е Н О В А Н И Е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ind w:left="-108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 xml:space="preserve">первоначальный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ind w:left="-108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переданный в РГСД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ind w:left="-107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уточненный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 xml:space="preserve">Изменение </w:t>
            </w:r>
            <w:proofErr w:type="gramStart"/>
            <w:r w:rsidRPr="000A0824">
              <w:rPr>
                <w:bCs/>
                <w:sz w:val="21"/>
                <w:szCs w:val="21"/>
              </w:rPr>
              <w:t>уточненного</w:t>
            </w:r>
            <w:proofErr w:type="gramEnd"/>
            <w:r w:rsidRPr="000A0824">
              <w:rPr>
                <w:bCs/>
                <w:sz w:val="21"/>
                <w:szCs w:val="21"/>
              </w:rPr>
              <w:t xml:space="preserve"> и переданного в РГСД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 xml:space="preserve">Отношение  уточненного  к </w:t>
            </w:r>
            <w:proofErr w:type="gramStart"/>
            <w:r w:rsidRPr="000A0824">
              <w:rPr>
                <w:bCs/>
                <w:sz w:val="21"/>
                <w:szCs w:val="21"/>
              </w:rPr>
              <w:t>первоначальному</w:t>
            </w:r>
            <w:proofErr w:type="gramEnd"/>
            <w:r w:rsidRPr="000A0824">
              <w:rPr>
                <w:bCs/>
                <w:sz w:val="21"/>
                <w:szCs w:val="21"/>
              </w:rPr>
              <w:t xml:space="preserve"> 2021 года  </w:t>
            </w:r>
          </w:p>
        </w:tc>
      </w:tr>
      <w:tr w:rsidR="00EC50DF" w:rsidRPr="000A0824" w:rsidTr="00EC50DF">
        <w:trPr>
          <w:trHeight w:val="336"/>
          <w:tblHeader/>
        </w:trPr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spacing w:line="216" w:lineRule="auto"/>
              <w:jc w:val="center"/>
              <w:rPr>
                <w:bCs/>
                <w:sz w:val="21"/>
                <w:szCs w:val="21"/>
              </w:rPr>
            </w:pPr>
            <w:r w:rsidRPr="000A0824">
              <w:rPr>
                <w:bCs/>
                <w:sz w:val="21"/>
                <w:szCs w:val="21"/>
              </w:rPr>
              <w:t>сумма</w:t>
            </w:r>
          </w:p>
        </w:tc>
      </w:tr>
      <w:tr w:rsidR="00EC50DF" w:rsidRPr="000A0824" w:rsidTr="00EC50DF">
        <w:trPr>
          <w:trHeight w:val="272"/>
          <w:tblHeader/>
        </w:trPr>
        <w:tc>
          <w:tcPr>
            <w:tcW w:w="2835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5=4-3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A0824">
              <w:rPr>
                <w:sz w:val="18"/>
                <w:szCs w:val="18"/>
              </w:rPr>
              <w:t>6=4/2*100%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C50DF" w:rsidRPr="000A0824" w:rsidRDefault="00EC50DF" w:rsidP="00D46DB1">
            <w:pPr>
              <w:jc w:val="center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7=4-2</w:t>
            </w:r>
          </w:p>
        </w:tc>
      </w:tr>
      <w:tr w:rsidR="00EC50DF" w:rsidRPr="000A0824" w:rsidTr="00EC50DF">
        <w:trPr>
          <w:trHeight w:val="94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 xml:space="preserve">Субвенции бюджетам городских округов на выполнение передаваемых полномочий субъектов Российской Федерации, в том числе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989 351,1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1 075 171,8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1 097 616,8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22 445,0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110,9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108 265,7</w:t>
            </w:r>
          </w:p>
        </w:tc>
      </w:tr>
      <w:tr w:rsidR="00EC50DF" w:rsidRPr="000A0824" w:rsidTr="00EC50DF">
        <w:trPr>
          <w:trHeight w:val="133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4 170,0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4 828,0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4 828,0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115,8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658,0</w:t>
            </w:r>
          </w:p>
        </w:tc>
      </w:tr>
      <w:tr w:rsidR="00EC50DF" w:rsidRPr="000A0824" w:rsidTr="00EC50DF">
        <w:trPr>
          <w:trHeight w:val="76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на функционирование административных комиссий при местных администрациях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289,0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333,0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333,0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115,2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44,0</w:t>
            </w:r>
          </w:p>
        </w:tc>
      </w:tr>
      <w:tr w:rsidR="00EC50DF" w:rsidRPr="000A0824" w:rsidTr="00EC50DF">
        <w:trPr>
          <w:trHeight w:val="168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 xml:space="preserve"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512 729,0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584 061,0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596 059,0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11 998,0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116,3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83 330,0</w:t>
            </w:r>
          </w:p>
        </w:tc>
      </w:tr>
      <w:tr w:rsidR="00EC50DF" w:rsidRPr="000A0824" w:rsidTr="00EC50DF">
        <w:trPr>
          <w:trHeight w:val="103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по обеспечению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2 585,0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2 723,0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2 723,0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105,3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138,0</w:t>
            </w:r>
          </w:p>
        </w:tc>
      </w:tr>
      <w:tr w:rsidR="00EC50DF" w:rsidRPr="000A0824" w:rsidTr="00EC50DF">
        <w:trPr>
          <w:trHeight w:val="158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 xml:space="preserve">на исполнение государственных </w:t>
            </w:r>
            <w:r w:rsidRPr="000A0824">
              <w:rPr>
                <w:sz w:val="21"/>
                <w:szCs w:val="21"/>
              </w:rPr>
              <w:lastRenderedPageBreak/>
              <w:t>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lastRenderedPageBreak/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116,7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6,0</w:t>
            </w:r>
          </w:p>
        </w:tc>
      </w:tr>
      <w:tr w:rsidR="00EC50DF" w:rsidRPr="000A0824" w:rsidTr="00EC50DF">
        <w:trPr>
          <w:trHeight w:val="108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lastRenderedPageBreak/>
              <w:t xml:space="preserve">на содержание ребенка в семье опекуна (попечителя) и приемной семье, а также на вознаграждение, причитающееся приемному родителю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79 545,0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79 192,0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82 271,0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3 079,0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103,4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2 726,0</w:t>
            </w:r>
          </w:p>
        </w:tc>
      </w:tr>
      <w:tr w:rsidR="00EC50DF" w:rsidRPr="000A0824" w:rsidTr="00EC50DF">
        <w:trPr>
          <w:trHeight w:val="129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17 823,0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15 642,0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15 642,0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87,8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-2 181,0</w:t>
            </w:r>
          </w:p>
        </w:tc>
      </w:tr>
      <w:tr w:rsidR="00EC50DF" w:rsidRPr="000A0824" w:rsidTr="00EC50DF">
        <w:trPr>
          <w:trHeight w:val="117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 xml:space="preserve">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370 648,0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386 475,0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393 843,0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7 368,0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106,3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23 195,0</w:t>
            </w:r>
          </w:p>
        </w:tc>
      </w:tr>
      <w:tr w:rsidR="00EC50DF" w:rsidRPr="000A0824" w:rsidTr="00EC50DF">
        <w:trPr>
          <w:trHeight w:val="97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на исполнение государственных полномочий по отлову и содержанию безнадзорных животных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1 521,0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1 870,0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1 870,0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122,9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349,0</w:t>
            </w:r>
          </w:p>
        </w:tc>
      </w:tr>
      <w:tr w:rsidR="00EC50DF" w:rsidRPr="000A0824" w:rsidTr="00EC50DF">
        <w:trPr>
          <w:trHeight w:val="145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на 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113,7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0,7</w:t>
            </w:r>
          </w:p>
        </w:tc>
      </w:tr>
      <w:tr w:rsidR="00EC50DF" w:rsidRPr="000A0824" w:rsidTr="00EC50DF">
        <w:trPr>
          <w:trHeight w:val="109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439,2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439,2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995,9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395,1</w:t>
            </w:r>
          </w:p>
        </w:tc>
      </w:tr>
      <w:tr w:rsidR="00EC50DF" w:rsidRPr="000A0824" w:rsidTr="00EC50DF">
        <w:trPr>
          <w:trHeight w:val="108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724,0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806,2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806,2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111,4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82,2</w:t>
            </w:r>
          </w:p>
        </w:tc>
      </w:tr>
      <w:tr w:rsidR="00EC50DF" w:rsidRPr="000A0824" w:rsidTr="00EC50DF">
        <w:trPr>
          <w:trHeight w:val="130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5 059,6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5 629,9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6 445,5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815,6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127,4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1 385,9</w:t>
            </w:r>
          </w:p>
        </w:tc>
      </w:tr>
      <w:tr w:rsidR="00EC50DF" w:rsidRPr="000A0824" w:rsidTr="00EC50DF">
        <w:trPr>
          <w:trHeight w:val="1155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47 973,0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48 513,0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48 513,0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101,1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540,0</w:t>
            </w:r>
          </w:p>
        </w:tc>
      </w:tr>
      <w:tr w:rsidR="00EC50DF" w:rsidRPr="000A0824" w:rsidTr="00EC50DF">
        <w:trPr>
          <w:trHeight w:val="57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1 996,0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sz w:val="21"/>
                <w:szCs w:val="21"/>
              </w:rPr>
            </w:pPr>
            <w:r w:rsidRPr="000A0824">
              <w:rPr>
                <w:sz w:val="21"/>
                <w:szCs w:val="21"/>
              </w:rPr>
              <w:t>-1 996,0</w:t>
            </w:r>
          </w:p>
        </w:tc>
      </w:tr>
      <w:tr w:rsidR="00EC50DF" w:rsidRPr="000A0824" w:rsidTr="00EC50DF">
        <w:trPr>
          <w:trHeight w:val="630"/>
        </w:trPr>
        <w:tc>
          <w:tcPr>
            <w:tcW w:w="2835" w:type="dxa"/>
            <w:shd w:val="clear" w:color="auto" w:fill="auto"/>
            <w:hideMark/>
          </w:tcPr>
          <w:p w:rsidR="00EC50DF" w:rsidRPr="000A0824" w:rsidRDefault="00EC50DF" w:rsidP="00D46DB1">
            <w:pPr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 xml:space="preserve">Доходы на исполнение переданных полномочий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1 045 147,8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1 130 560,1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1 153 820,7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23 260,6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110,4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C50DF" w:rsidRPr="000A0824" w:rsidRDefault="00EC50DF" w:rsidP="00D46DB1">
            <w:pPr>
              <w:jc w:val="right"/>
              <w:rPr>
                <w:b/>
                <w:bCs/>
                <w:sz w:val="21"/>
                <w:szCs w:val="21"/>
              </w:rPr>
            </w:pPr>
            <w:r w:rsidRPr="000A0824">
              <w:rPr>
                <w:b/>
                <w:bCs/>
                <w:sz w:val="21"/>
                <w:szCs w:val="21"/>
              </w:rPr>
              <w:t>108 672,9</w:t>
            </w:r>
          </w:p>
        </w:tc>
      </w:tr>
    </w:tbl>
    <w:p w:rsidR="00EC50DF" w:rsidRPr="00B469C1" w:rsidRDefault="00EC50DF" w:rsidP="00EC50DF">
      <w:pPr>
        <w:shd w:val="clear" w:color="auto" w:fill="FFFFFF"/>
        <w:ind w:left="14" w:firstLine="710"/>
        <w:jc w:val="right"/>
        <w:rPr>
          <w:rFonts w:ascii="TimesNewRomanPSMT" w:hAnsi="TimesNewRomanPSMT" w:cs="TimesNewRomanPSMT"/>
          <w:szCs w:val="28"/>
        </w:rPr>
      </w:pPr>
    </w:p>
    <w:p w:rsidR="00646E00" w:rsidRDefault="00646E00" w:rsidP="00646E00">
      <w:pPr>
        <w:ind w:firstLine="709"/>
        <w:jc w:val="both"/>
        <w:rPr>
          <w:szCs w:val="28"/>
        </w:rPr>
      </w:pPr>
      <w:r>
        <w:rPr>
          <w:szCs w:val="28"/>
        </w:rPr>
        <w:t>Соответствующие изменения, согласно целям получения межбюджетных трансфертов (субсидии и субвенции) предлагается внести в расходную часть бюджета.</w:t>
      </w:r>
    </w:p>
    <w:p w:rsidR="00D42872" w:rsidRPr="00D42872" w:rsidRDefault="00D42872" w:rsidP="00D42872">
      <w:pPr>
        <w:ind w:firstLine="708"/>
        <w:jc w:val="both"/>
        <w:rPr>
          <w:szCs w:val="28"/>
        </w:rPr>
      </w:pPr>
      <w:r w:rsidRPr="00D42872">
        <w:rPr>
          <w:szCs w:val="28"/>
        </w:rPr>
        <w:lastRenderedPageBreak/>
        <w:t xml:space="preserve">Общая сумма </w:t>
      </w:r>
      <w:r w:rsidR="005D54BD">
        <w:rPr>
          <w:szCs w:val="28"/>
        </w:rPr>
        <w:t>предлагаемых к ра</w:t>
      </w:r>
      <w:r w:rsidRPr="00D42872">
        <w:rPr>
          <w:szCs w:val="28"/>
        </w:rPr>
        <w:t>спредел</w:t>
      </w:r>
      <w:r w:rsidR="00EB34AE">
        <w:rPr>
          <w:szCs w:val="28"/>
        </w:rPr>
        <w:t>ению</w:t>
      </w:r>
      <w:r w:rsidRPr="00D42872">
        <w:rPr>
          <w:szCs w:val="28"/>
        </w:rPr>
        <w:t xml:space="preserve"> средств на исполнение собственных полномочий составит </w:t>
      </w:r>
      <w:r w:rsidRPr="00D42872">
        <w:rPr>
          <w:bCs/>
          <w:szCs w:val="28"/>
        </w:rPr>
        <w:t>1 726 996,8</w:t>
      </w:r>
      <w:r w:rsidRPr="00D42872">
        <w:rPr>
          <w:szCs w:val="28"/>
        </w:rPr>
        <w:t xml:space="preserve"> </w:t>
      </w:r>
      <w:r w:rsidR="00077DFF">
        <w:rPr>
          <w:szCs w:val="28"/>
        </w:rPr>
        <w:t>тыс. рублей</w:t>
      </w:r>
      <w:r w:rsidRPr="00D42872">
        <w:rPr>
          <w:szCs w:val="28"/>
        </w:rPr>
        <w:t xml:space="preserve">. </w:t>
      </w:r>
    </w:p>
    <w:p w:rsidR="00077DFF" w:rsidRDefault="00CB33D7" w:rsidP="002D409D">
      <w:pPr>
        <w:ind w:firstLine="708"/>
        <w:jc w:val="both"/>
        <w:rPr>
          <w:szCs w:val="28"/>
        </w:rPr>
      </w:pPr>
      <w:r>
        <w:rPr>
          <w:szCs w:val="28"/>
        </w:rPr>
        <w:t>Закон</w:t>
      </w:r>
      <w:r w:rsidR="008E1AD8">
        <w:rPr>
          <w:szCs w:val="28"/>
        </w:rPr>
        <w:t xml:space="preserve">ом </w:t>
      </w:r>
      <w:r>
        <w:rPr>
          <w:szCs w:val="28"/>
        </w:rPr>
        <w:t>о краевом бюджете на 202</w:t>
      </w:r>
      <w:r w:rsidR="008E1AD8">
        <w:rPr>
          <w:szCs w:val="28"/>
        </w:rPr>
        <w:t>2</w:t>
      </w:r>
      <w:r>
        <w:rPr>
          <w:szCs w:val="28"/>
        </w:rPr>
        <w:t xml:space="preserve"> год городу предусмотрена дотация в объеме 443 213,3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, это на 182 840,3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больше, чем в </w:t>
      </w:r>
      <w:r w:rsidR="008E1AD8">
        <w:rPr>
          <w:rFonts w:ascii="TimesNewRomanPSMT" w:hAnsi="TimesNewRomanPSMT" w:cs="TimesNewRomanPSMT"/>
          <w:szCs w:val="28"/>
        </w:rPr>
        <w:t>проект решения, переданн</w:t>
      </w:r>
      <w:r w:rsidR="00077DFF">
        <w:rPr>
          <w:rFonts w:ascii="TimesNewRomanPSMT" w:hAnsi="TimesNewRomanPSMT" w:cs="TimesNewRomanPSMT"/>
          <w:szCs w:val="28"/>
        </w:rPr>
        <w:t>ом</w:t>
      </w:r>
      <w:r w:rsidR="008E1AD8">
        <w:rPr>
          <w:rFonts w:ascii="TimesNewRomanPSMT" w:hAnsi="TimesNewRomanPSMT" w:cs="TimesNewRomanPSMT"/>
          <w:szCs w:val="28"/>
        </w:rPr>
        <w:t xml:space="preserve"> в РГСД</w:t>
      </w:r>
      <w:r w:rsidR="00077DFF">
        <w:rPr>
          <w:rFonts w:ascii="TimesNewRomanPSMT" w:hAnsi="TimesNewRomanPSMT" w:cs="TimesNewRomanPSMT"/>
          <w:szCs w:val="28"/>
        </w:rPr>
        <w:t>,</w:t>
      </w:r>
      <w:r>
        <w:rPr>
          <w:szCs w:val="28"/>
        </w:rPr>
        <w:t xml:space="preserve"> </w:t>
      </w:r>
      <w:r w:rsidR="00EB34AE">
        <w:rPr>
          <w:szCs w:val="28"/>
        </w:rPr>
        <w:t xml:space="preserve">и </w:t>
      </w:r>
      <w:r w:rsidR="00077DFF">
        <w:rPr>
          <w:szCs w:val="28"/>
        </w:rPr>
        <w:t>о</w:t>
      </w:r>
      <w:r>
        <w:rPr>
          <w:szCs w:val="28"/>
        </w:rPr>
        <w:t xml:space="preserve">бъем целевых субсидий увеличен на 118 343,8 </w:t>
      </w:r>
      <w:r w:rsidR="00077DFF">
        <w:rPr>
          <w:szCs w:val="28"/>
        </w:rPr>
        <w:t>тыс. рублей, эти средства предлагается направить</w:t>
      </w:r>
      <w:r w:rsidR="00FC3D43">
        <w:rPr>
          <w:szCs w:val="28"/>
        </w:rPr>
        <w:t>:</w:t>
      </w:r>
    </w:p>
    <w:p w:rsidR="00CB33D7" w:rsidRDefault="00CB33D7" w:rsidP="002D409D">
      <w:pPr>
        <w:ind w:firstLine="708"/>
        <w:jc w:val="both"/>
        <w:rPr>
          <w:b/>
          <w:szCs w:val="28"/>
        </w:rPr>
      </w:pPr>
      <w:r w:rsidRPr="00D16821">
        <w:rPr>
          <w:b/>
          <w:szCs w:val="28"/>
        </w:rPr>
        <w:t>МКУ «Управление культуры, спорта и молодежной политики»</w:t>
      </w:r>
      <w:r>
        <w:rPr>
          <w:b/>
          <w:szCs w:val="28"/>
        </w:rPr>
        <w:t xml:space="preserve"> </w:t>
      </w:r>
      <w:r>
        <w:rPr>
          <w:rFonts w:ascii="Calibri" w:hAnsi="Calibri"/>
          <w:b/>
          <w:szCs w:val="28"/>
        </w:rPr>
        <w:t>–</w:t>
      </w:r>
      <w:r w:rsidR="00077DFF">
        <w:rPr>
          <w:b/>
          <w:szCs w:val="28"/>
        </w:rPr>
        <w:t xml:space="preserve"> 60 </w:t>
      </w:r>
      <w:r>
        <w:rPr>
          <w:b/>
          <w:szCs w:val="28"/>
        </w:rPr>
        <w:t xml:space="preserve">532,0 </w:t>
      </w:r>
      <w:r w:rsidR="00077DFF">
        <w:rPr>
          <w:b/>
          <w:szCs w:val="28"/>
        </w:rPr>
        <w:t>тыс. рублей</w:t>
      </w:r>
    </w:p>
    <w:p w:rsidR="00CB33D7" w:rsidRDefault="00CB33D7" w:rsidP="002D409D">
      <w:pPr>
        <w:ind w:firstLine="708"/>
        <w:jc w:val="both"/>
        <w:rPr>
          <w:szCs w:val="28"/>
        </w:rPr>
      </w:pPr>
      <w:r>
        <w:rPr>
          <w:szCs w:val="28"/>
        </w:rPr>
        <w:t xml:space="preserve">Дополнительные собственные средства в объеме 35 721,6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 </w:t>
      </w:r>
      <w:r w:rsidR="00077DFF">
        <w:rPr>
          <w:szCs w:val="28"/>
        </w:rPr>
        <w:t xml:space="preserve">предлагается </w:t>
      </w:r>
      <w:r>
        <w:rPr>
          <w:szCs w:val="28"/>
        </w:rPr>
        <w:t>направ</w:t>
      </w:r>
      <w:r w:rsidR="00077DFF">
        <w:rPr>
          <w:szCs w:val="28"/>
        </w:rPr>
        <w:t>ить</w:t>
      </w:r>
      <w:r>
        <w:rPr>
          <w:szCs w:val="28"/>
        </w:rPr>
        <w:t xml:space="preserve"> на оплату труда, на командировочные расходы для организации участия воспитанников спортивных школ в соревнованиях, на исполнение требований надзорных органов по антитеррористической защищенности учреждений, медицинские осмотры сотрудников, ремонт памятников, проведение юбилейных мероприятий посвященных 130-летию города Рубцовска.</w:t>
      </w:r>
    </w:p>
    <w:p w:rsidR="00CB33D7" w:rsidRDefault="00CB33D7" w:rsidP="002D409D">
      <w:pPr>
        <w:ind w:firstLine="708"/>
        <w:jc w:val="both"/>
        <w:rPr>
          <w:szCs w:val="28"/>
        </w:rPr>
      </w:pPr>
      <w:r>
        <w:rPr>
          <w:szCs w:val="28"/>
        </w:rPr>
        <w:t xml:space="preserve">Целевые субсидии в сумме 24 810,4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</w:t>
      </w:r>
      <w:r w:rsidR="00077DFF">
        <w:rPr>
          <w:szCs w:val="28"/>
        </w:rPr>
        <w:t xml:space="preserve">предлагается </w:t>
      </w:r>
      <w:r>
        <w:rPr>
          <w:szCs w:val="28"/>
        </w:rPr>
        <w:t>направ</w:t>
      </w:r>
      <w:r w:rsidR="00077DFF">
        <w:rPr>
          <w:szCs w:val="28"/>
        </w:rPr>
        <w:t>ить</w:t>
      </w:r>
      <w:r>
        <w:rPr>
          <w:szCs w:val="28"/>
        </w:rPr>
        <w:t>:</w:t>
      </w:r>
    </w:p>
    <w:p w:rsidR="00CB33D7" w:rsidRDefault="00CB33D7" w:rsidP="002D409D">
      <w:pPr>
        <w:ind w:firstLine="708"/>
        <w:jc w:val="both"/>
        <w:rPr>
          <w:szCs w:val="28"/>
        </w:rPr>
      </w:pPr>
      <w:r w:rsidRPr="00315D48">
        <w:rPr>
          <w:szCs w:val="28"/>
        </w:rPr>
        <w:t xml:space="preserve"> </w:t>
      </w:r>
      <w:r w:rsidR="00832925">
        <w:rPr>
          <w:szCs w:val="28"/>
        </w:rPr>
        <w:t xml:space="preserve">- </w:t>
      </w:r>
      <w:r>
        <w:rPr>
          <w:szCs w:val="28"/>
        </w:rPr>
        <w:t>на софинансирование части расходов местных бюджетов по оплате труда работников муниципальных учреждений - 22 358,8</w:t>
      </w:r>
      <w:r w:rsidR="001E6234">
        <w:rPr>
          <w:szCs w:val="28"/>
        </w:rPr>
        <w:t xml:space="preserve"> </w:t>
      </w:r>
      <w:r w:rsidR="00077DFF">
        <w:rPr>
          <w:szCs w:val="28"/>
        </w:rPr>
        <w:t>тыс. рублей</w:t>
      </w:r>
      <w:r>
        <w:rPr>
          <w:szCs w:val="28"/>
        </w:rPr>
        <w:t>;</w:t>
      </w:r>
    </w:p>
    <w:p w:rsidR="00CB33D7" w:rsidRDefault="00832925" w:rsidP="002D409D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CB33D7">
        <w:rPr>
          <w:szCs w:val="28"/>
        </w:rPr>
        <w:t xml:space="preserve">на </w:t>
      </w:r>
      <w:r>
        <w:rPr>
          <w:szCs w:val="28"/>
        </w:rPr>
        <w:t>приобретение</w:t>
      </w:r>
      <w:r w:rsidR="00CB33D7">
        <w:rPr>
          <w:szCs w:val="28"/>
        </w:rPr>
        <w:t xml:space="preserve"> жилья молодым семьям - 2 451,6 </w:t>
      </w:r>
      <w:r w:rsidR="00077DFF">
        <w:rPr>
          <w:szCs w:val="28"/>
        </w:rPr>
        <w:t>тыс. рублей</w:t>
      </w:r>
      <w:r w:rsidR="00CB33D7">
        <w:rPr>
          <w:szCs w:val="28"/>
        </w:rPr>
        <w:t>.</w:t>
      </w:r>
    </w:p>
    <w:p w:rsidR="00CB33D7" w:rsidRDefault="00CB33D7" w:rsidP="002D409D">
      <w:pPr>
        <w:ind w:firstLine="708"/>
        <w:jc w:val="both"/>
        <w:rPr>
          <w:b/>
          <w:szCs w:val="28"/>
        </w:rPr>
      </w:pPr>
      <w:r w:rsidRPr="00F86102">
        <w:rPr>
          <w:b/>
          <w:szCs w:val="28"/>
        </w:rPr>
        <w:t>МКУ «Управление образования»</w:t>
      </w:r>
      <w:r>
        <w:rPr>
          <w:b/>
          <w:szCs w:val="28"/>
        </w:rPr>
        <w:t xml:space="preserve"> - 125 401,3</w:t>
      </w:r>
      <w:r w:rsidR="00077DFF">
        <w:rPr>
          <w:b/>
          <w:szCs w:val="28"/>
        </w:rPr>
        <w:t>тыс. рублей</w:t>
      </w:r>
    </w:p>
    <w:p w:rsidR="00CB33D7" w:rsidRDefault="00832925" w:rsidP="002D409D">
      <w:pPr>
        <w:ind w:firstLine="708"/>
        <w:jc w:val="both"/>
        <w:rPr>
          <w:szCs w:val="28"/>
        </w:rPr>
      </w:pPr>
      <w:r>
        <w:rPr>
          <w:szCs w:val="28"/>
        </w:rPr>
        <w:t>Д</w:t>
      </w:r>
      <w:r w:rsidR="00CB33D7">
        <w:rPr>
          <w:szCs w:val="28"/>
        </w:rPr>
        <w:t xml:space="preserve">ополнительные собственные средства в объеме 96 132,7 </w:t>
      </w:r>
      <w:r w:rsidR="00077DFF">
        <w:rPr>
          <w:szCs w:val="28"/>
        </w:rPr>
        <w:t>тыс. рублей</w:t>
      </w:r>
      <w:r w:rsidR="00CB33D7">
        <w:rPr>
          <w:szCs w:val="28"/>
        </w:rPr>
        <w:t xml:space="preserve"> </w:t>
      </w:r>
      <w:r w:rsidR="000B3BD5">
        <w:rPr>
          <w:szCs w:val="28"/>
        </w:rPr>
        <w:t xml:space="preserve">предлагается направить </w:t>
      </w:r>
      <w:r w:rsidR="00CB33D7">
        <w:rPr>
          <w:szCs w:val="28"/>
        </w:rPr>
        <w:t xml:space="preserve">на оплату труда работников образовательных учреждений, питание учащихся 5-11 классов, компенсацию стоимости путевки в летних оздоровительных лагерях для детей сотрудников муниципальной бюджетной сферы, ремонт общеобразовательных учреждений, на исполнение требований антитеррористической защищенности учреждений. В рамках адресной инвестиционной программы средства в объеме 30 000,0 </w:t>
      </w:r>
      <w:r w:rsidR="00077DFF">
        <w:rPr>
          <w:szCs w:val="28"/>
        </w:rPr>
        <w:t>тыс. рублей</w:t>
      </w:r>
      <w:r w:rsidR="00CB33D7">
        <w:rPr>
          <w:szCs w:val="28"/>
        </w:rPr>
        <w:t xml:space="preserve"> </w:t>
      </w:r>
      <w:r w:rsidR="000B3BD5">
        <w:rPr>
          <w:szCs w:val="28"/>
        </w:rPr>
        <w:t xml:space="preserve">предлагается направить </w:t>
      </w:r>
      <w:r w:rsidR="00CB33D7">
        <w:rPr>
          <w:szCs w:val="28"/>
        </w:rPr>
        <w:t>на выполнение работ по проектно-сметной документации для проведения ремонта школ за счет средств федерального бюджета.</w:t>
      </w:r>
    </w:p>
    <w:p w:rsidR="00CB33D7" w:rsidRDefault="00CB33D7" w:rsidP="002D409D">
      <w:pPr>
        <w:ind w:firstLine="708"/>
        <w:jc w:val="both"/>
        <w:rPr>
          <w:szCs w:val="28"/>
        </w:rPr>
      </w:pPr>
      <w:r>
        <w:rPr>
          <w:szCs w:val="28"/>
        </w:rPr>
        <w:t>Целевые субсидии в объеме 29 268,6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</w:t>
      </w:r>
      <w:r w:rsidR="000B3BD5">
        <w:rPr>
          <w:szCs w:val="28"/>
        </w:rPr>
        <w:t>предлагается направить</w:t>
      </w:r>
      <w:r>
        <w:rPr>
          <w:szCs w:val="28"/>
        </w:rPr>
        <w:t>:</w:t>
      </w:r>
    </w:p>
    <w:p w:rsidR="00CB33D7" w:rsidRDefault="00EA7C98" w:rsidP="002D409D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CB33D7">
        <w:rPr>
          <w:szCs w:val="28"/>
        </w:rPr>
        <w:t xml:space="preserve">на </w:t>
      </w:r>
      <w:proofErr w:type="spellStart"/>
      <w:r w:rsidR="00CB33D7">
        <w:rPr>
          <w:szCs w:val="28"/>
        </w:rPr>
        <w:t>софинансирование</w:t>
      </w:r>
      <w:proofErr w:type="spellEnd"/>
      <w:r w:rsidR="00CB33D7">
        <w:rPr>
          <w:szCs w:val="28"/>
        </w:rPr>
        <w:t xml:space="preserve"> части расходов местных бюджетов по оплате труда работников муниципальных учреждении - 28 180,9 </w:t>
      </w:r>
      <w:r w:rsidR="00077DFF">
        <w:rPr>
          <w:szCs w:val="28"/>
        </w:rPr>
        <w:t>тыс. рублей</w:t>
      </w:r>
      <w:r w:rsidR="00CB33D7">
        <w:rPr>
          <w:szCs w:val="28"/>
        </w:rPr>
        <w:t>;</w:t>
      </w:r>
    </w:p>
    <w:p w:rsidR="00CB33D7" w:rsidRDefault="00832925" w:rsidP="002D409D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1E6234">
        <w:rPr>
          <w:szCs w:val="28"/>
        </w:rPr>
        <w:t> </w:t>
      </w:r>
      <w:r w:rsidR="00CB33D7">
        <w:rPr>
          <w:szCs w:val="28"/>
        </w:rPr>
        <w:t>на организацию бесплатного горячего питания учащихся 1-4 классов за счет средств федерального бюджета в сумме 1 057,7</w:t>
      </w:r>
      <w:r w:rsidR="00077DFF">
        <w:rPr>
          <w:szCs w:val="28"/>
        </w:rPr>
        <w:t>тыс. рублей</w:t>
      </w:r>
      <w:r w:rsidR="00CB33D7">
        <w:rPr>
          <w:szCs w:val="28"/>
        </w:rPr>
        <w:t>;</w:t>
      </w:r>
    </w:p>
    <w:p w:rsidR="00CB33D7" w:rsidRDefault="00832925" w:rsidP="00832925">
      <w:pPr>
        <w:tabs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-</w:t>
      </w:r>
      <w:r w:rsidR="001E6234">
        <w:rPr>
          <w:szCs w:val="28"/>
        </w:rPr>
        <w:t> </w:t>
      </w:r>
      <w:r w:rsidR="00CB33D7">
        <w:rPr>
          <w:szCs w:val="28"/>
        </w:rPr>
        <w:t xml:space="preserve">на погашение процентов по льготной ипотеке педагогических работников общеобразовательных учреждений 30,0 </w:t>
      </w:r>
      <w:r w:rsidR="00077DFF">
        <w:rPr>
          <w:szCs w:val="28"/>
        </w:rPr>
        <w:t>тыс. рублей</w:t>
      </w:r>
      <w:r w:rsidR="00CB33D7">
        <w:rPr>
          <w:szCs w:val="28"/>
        </w:rPr>
        <w:t>.</w:t>
      </w:r>
    </w:p>
    <w:p w:rsidR="00CB33D7" w:rsidRDefault="00CB33D7" w:rsidP="002D409D">
      <w:pPr>
        <w:ind w:firstLine="708"/>
        <w:jc w:val="both"/>
        <w:rPr>
          <w:b/>
          <w:szCs w:val="28"/>
        </w:rPr>
      </w:pPr>
      <w:r w:rsidRPr="00903468">
        <w:rPr>
          <w:b/>
          <w:szCs w:val="28"/>
        </w:rPr>
        <w:t>Комитет по финансам</w:t>
      </w:r>
      <w:r>
        <w:rPr>
          <w:b/>
          <w:szCs w:val="28"/>
        </w:rPr>
        <w:t xml:space="preserve"> - (-</w:t>
      </w:r>
      <w:r w:rsidR="002B5CAD">
        <w:rPr>
          <w:b/>
          <w:szCs w:val="28"/>
        </w:rPr>
        <w:t xml:space="preserve"> </w:t>
      </w:r>
      <w:r>
        <w:rPr>
          <w:b/>
          <w:szCs w:val="28"/>
        </w:rPr>
        <w:t xml:space="preserve">27 563,6 </w:t>
      </w:r>
      <w:r w:rsidR="00077DFF">
        <w:rPr>
          <w:b/>
          <w:szCs w:val="28"/>
        </w:rPr>
        <w:t>тыс. рублей</w:t>
      </w:r>
      <w:r>
        <w:rPr>
          <w:b/>
          <w:szCs w:val="28"/>
        </w:rPr>
        <w:t>)</w:t>
      </w:r>
    </w:p>
    <w:p w:rsidR="002B5CAD" w:rsidRDefault="000B3BD5" w:rsidP="002D409D">
      <w:pPr>
        <w:ind w:firstLine="708"/>
        <w:jc w:val="both"/>
        <w:rPr>
          <w:szCs w:val="28"/>
        </w:rPr>
      </w:pPr>
      <w:r>
        <w:rPr>
          <w:szCs w:val="28"/>
        </w:rPr>
        <w:t>Предлагается увеличить</w:t>
      </w:r>
      <w:r w:rsidR="00CB33D7">
        <w:rPr>
          <w:szCs w:val="28"/>
        </w:rPr>
        <w:t xml:space="preserve"> расходы на содержание комитета, обслуживание муниципального долга, резервный фонд Администрации города,</w:t>
      </w:r>
      <w:r w:rsidR="00336779">
        <w:rPr>
          <w:szCs w:val="28"/>
        </w:rPr>
        <w:t xml:space="preserve"> судебные расходы,</w:t>
      </w:r>
      <w:r w:rsidR="00CB33D7">
        <w:rPr>
          <w:szCs w:val="28"/>
        </w:rPr>
        <w:t xml:space="preserve"> выборы </w:t>
      </w:r>
      <w:r w:rsidR="00EB34AE">
        <w:rPr>
          <w:szCs w:val="28"/>
        </w:rPr>
        <w:t xml:space="preserve">депутатов в </w:t>
      </w:r>
      <w:proofErr w:type="spellStart"/>
      <w:r w:rsidR="00EB34AE">
        <w:rPr>
          <w:szCs w:val="28"/>
        </w:rPr>
        <w:t>Рубцовский</w:t>
      </w:r>
      <w:proofErr w:type="spellEnd"/>
      <w:r w:rsidR="00EB34AE">
        <w:rPr>
          <w:szCs w:val="28"/>
        </w:rPr>
        <w:t xml:space="preserve"> городской Совет депутатов Алтайского края</w:t>
      </w:r>
      <w:r w:rsidR="00CB33D7">
        <w:rPr>
          <w:szCs w:val="28"/>
        </w:rPr>
        <w:t>.</w:t>
      </w:r>
    </w:p>
    <w:p w:rsidR="00CB33D7" w:rsidRDefault="002B5CAD" w:rsidP="002D409D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Объем условно распределенных расходов (дефицит бюджета)</w:t>
      </w:r>
      <w:r w:rsidR="00CB33D7">
        <w:rPr>
          <w:szCs w:val="28"/>
        </w:rPr>
        <w:t xml:space="preserve"> в проекте бюджета</w:t>
      </w:r>
      <w:r w:rsidR="000B3BD5">
        <w:rPr>
          <w:szCs w:val="28"/>
        </w:rPr>
        <w:t>,</w:t>
      </w:r>
      <w:r w:rsidR="00CB33D7">
        <w:rPr>
          <w:szCs w:val="28"/>
        </w:rPr>
        <w:t xml:space="preserve"> </w:t>
      </w:r>
      <w:r w:rsidR="000B3BD5">
        <w:rPr>
          <w:rFonts w:ascii="TimesNewRomanPSMT" w:hAnsi="TimesNewRomanPSMT" w:cs="TimesNewRomanPSMT"/>
          <w:szCs w:val="28"/>
        </w:rPr>
        <w:t>переданном в РГСД, предлагается</w:t>
      </w:r>
      <w:r w:rsidR="00CB33D7">
        <w:rPr>
          <w:szCs w:val="28"/>
        </w:rPr>
        <w:t xml:space="preserve"> перераспредел</w:t>
      </w:r>
      <w:r w:rsidR="000B3BD5">
        <w:rPr>
          <w:szCs w:val="28"/>
        </w:rPr>
        <w:t>ить</w:t>
      </w:r>
      <w:r w:rsidR="00CB33D7">
        <w:rPr>
          <w:szCs w:val="28"/>
        </w:rPr>
        <w:t xml:space="preserve"> между бюджетополучателями</w:t>
      </w:r>
      <w:r>
        <w:rPr>
          <w:szCs w:val="28"/>
        </w:rPr>
        <w:t xml:space="preserve">. </w:t>
      </w:r>
    </w:p>
    <w:p w:rsidR="00CB33D7" w:rsidRDefault="00CB33D7" w:rsidP="002D409D">
      <w:pPr>
        <w:ind w:firstLine="708"/>
        <w:jc w:val="both"/>
        <w:rPr>
          <w:b/>
          <w:szCs w:val="28"/>
        </w:rPr>
      </w:pPr>
      <w:r w:rsidRPr="00390D39">
        <w:rPr>
          <w:b/>
          <w:szCs w:val="28"/>
        </w:rPr>
        <w:t>МКУ «Управление по делам гражданской оборон</w:t>
      </w:r>
      <w:r>
        <w:rPr>
          <w:b/>
          <w:szCs w:val="28"/>
        </w:rPr>
        <w:t>ы</w:t>
      </w:r>
      <w:r w:rsidRPr="00390D39">
        <w:rPr>
          <w:b/>
          <w:szCs w:val="28"/>
        </w:rPr>
        <w:t xml:space="preserve"> и чрезвычайным ситуациям города Рубцовска»</w:t>
      </w:r>
      <w:r>
        <w:rPr>
          <w:b/>
          <w:szCs w:val="28"/>
        </w:rPr>
        <w:t xml:space="preserve"> - 6 309,3 </w:t>
      </w:r>
      <w:r w:rsidR="00077DFF">
        <w:rPr>
          <w:b/>
          <w:szCs w:val="28"/>
        </w:rPr>
        <w:t>тыс. рублей</w:t>
      </w:r>
    </w:p>
    <w:p w:rsidR="00832925" w:rsidRPr="00832925" w:rsidRDefault="00832925" w:rsidP="002D409D">
      <w:pPr>
        <w:ind w:firstLine="708"/>
        <w:jc w:val="both"/>
        <w:rPr>
          <w:szCs w:val="28"/>
        </w:rPr>
      </w:pPr>
      <w:r w:rsidRPr="00832925">
        <w:rPr>
          <w:szCs w:val="28"/>
        </w:rPr>
        <w:t>Дополнительные</w:t>
      </w:r>
      <w:r>
        <w:rPr>
          <w:szCs w:val="28"/>
        </w:rPr>
        <w:t xml:space="preserve"> собственные средства </w:t>
      </w:r>
      <w:r w:rsidR="000B3BD5">
        <w:rPr>
          <w:szCs w:val="28"/>
        </w:rPr>
        <w:t>предлагается направить</w:t>
      </w:r>
      <w:r>
        <w:rPr>
          <w:szCs w:val="28"/>
        </w:rPr>
        <w:t>:</w:t>
      </w:r>
    </w:p>
    <w:p w:rsidR="00832925" w:rsidRDefault="00832925" w:rsidP="002D409D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 w:rsidR="001E6234">
        <w:rPr>
          <w:szCs w:val="28"/>
        </w:rPr>
        <w:t> </w:t>
      </w:r>
      <w:r w:rsidR="00CB33D7">
        <w:rPr>
          <w:szCs w:val="28"/>
        </w:rPr>
        <w:t>н</w:t>
      </w:r>
      <w:r w:rsidR="00CB33D7" w:rsidRPr="00390D39">
        <w:rPr>
          <w:szCs w:val="28"/>
        </w:rPr>
        <w:t>а</w:t>
      </w:r>
      <w:r w:rsidR="00CB33D7">
        <w:rPr>
          <w:szCs w:val="28"/>
        </w:rPr>
        <w:t xml:space="preserve"> текущее содержание управления, в целях предотвращения чрезвычайных ситуаций в городе</w:t>
      </w:r>
      <w:r>
        <w:rPr>
          <w:szCs w:val="28"/>
        </w:rPr>
        <w:t>;</w:t>
      </w:r>
    </w:p>
    <w:p w:rsidR="00CB33D7" w:rsidRPr="00390D39" w:rsidRDefault="001E6234" w:rsidP="002D409D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>- </w:t>
      </w:r>
      <w:r w:rsidR="00832925">
        <w:rPr>
          <w:szCs w:val="28"/>
        </w:rPr>
        <w:t>на</w:t>
      </w:r>
      <w:r w:rsidR="00CB33D7">
        <w:rPr>
          <w:szCs w:val="28"/>
        </w:rPr>
        <w:t xml:space="preserve"> реализацию МП «Обеспечение безопасности, жизнедеятельности населения и территории города Рубцовска» на 2020-2024 годы (содержание и ремонт пожарных гидрантов, на укомплектование и оснащение оперативной группы</w:t>
      </w:r>
      <w:r w:rsidR="00832925">
        <w:rPr>
          <w:szCs w:val="28"/>
        </w:rPr>
        <w:t>.</w:t>
      </w:r>
      <w:proofErr w:type="gramEnd"/>
    </w:p>
    <w:p w:rsidR="00CB33D7" w:rsidRDefault="00CB33D7" w:rsidP="002D409D">
      <w:pPr>
        <w:ind w:firstLine="708"/>
        <w:jc w:val="both"/>
        <w:rPr>
          <w:b/>
          <w:szCs w:val="28"/>
        </w:rPr>
      </w:pPr>
      <w:r w:rsidRPr="00F86102">
        <w:rPr>
          <w:b/>
          <w:szCs w:val="28"/>
        </w:rPr>
        <w:t>Администраци</w:t>
      </w:r>
      <w:r>
        <w:rPr>
          <w:b/>
          <w:szCs w:val="28"/>
        </w:rPr>
        <w:t>и</w:t>
      </w:r>
      <w:r w:rsidRPr="00F86102">
        <w:rPr>
          <w:b/>
          <w:szCs w:val="28"/>
        </w:rPr>
        <w:t xml:space="preserve"> города</w:t>
      </w:r>
      <w:r w:rsidR="00832925">
        <w:rPr>
          <w:b/>
          <w:szCs w:val="28"/>
        </w:rPr>
        <w:t xml:space="preserve"> – 80 005,4 </w:t>
      </w:r>
      <w:r w:rsidR="00077DFF">
        <w:rPr>
          <w:b/>
          <w:szCs w:val="28"/>
        </w:rPr>
        <w:t>тыс. рублей</w:t>
      </w:r>
      <w:r>
        <w:rPr>
          <w:b/>
          <w:szCs w:val="28"/>
        </w:rPr>
        <w:t xml:space="preserve"> </w:t>
      </w:r>
    </w:p>
    <w:p w:rsidR="00832925" w:rsidRDefault="00CB33D7" w:rsidP="00CB33D7">
      <w:pPr>
        <w:ind w:firstLine="708"/>
        <w:jc w:val="both"/>
        <w:rPr>
          <w:szCs w:val="28"/>
        </w:rPr>
      </w:pPr>
      <w:r w:rsidRPr="00C13804">
        <w:rPr>
          <w:szCs w:val="28"/>
        </w:rPr>
        <w:t>Дополнительные собственные средства</w:t>
      </w:r>
      <w:r>
        <w:rPr>
          <w:szCs w:val="28"/>
        </w:rPr>
        <w:t xml:space="preserve"> в сумме 19 328,8</w:t>
      </w:r>
      <w:r w:rsidR="001E6234">
        <w:rPr>
          <w:szCs w:val="28"/>
        </w:rPr>
        <w:t xml:space="preserve">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</w:t>
      </w:r>
      <w:r w:rsidR="000B3BD5">
        <w:rPr>
          <w:szCs w:val="28"/>
        </w:rPr>
        <w:t>предлагается направить</w:t>
      </w:r>
      <w:r w:rsidR="00832925">
        <w:rPr>
          <w:szCs w:val="28"/>
        </w:rPr>
        <w:t>:</w:t>
      </w:r>
    </w:p>
    <w:p w:rsidR="00832925" w:rsidRDefault="00832925" w:rsidP="00832925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1E6234">
        <w:rPr>
          <w:szCs w:val="28"/>
        </w:rPr>
        <w:t> </w:t>
      </w:r>
      <w:r w:rsidR="00CB33D7" w:rsidRPr="00B12B1E">
        <w:rPr>
          <w:szCs w:val="28"/>
        </w:rPr>
        <w:t>на</w:t>
      </w:r>
      <w:r w:rsidR="00CB33D7">
        <w:rPr>
          <w:b/>
          <w:szCs w:val="28"/>
        </w:rPr>
        <w:t xml:space="preserve"> </w:t>
      </w:r>
      <w:r w:rsidR="00CB33D7" w:rsidRPr="00B12B1E">
        <w:rPr>
          <w:szCs w:val="28"/>
        </w:rPr>
        <w:t xml:space="preserve">содержание </w:t>
      </w:r>
      <w:r w:rsidR="00CB33D7">
        <w:rPr>
          <w:szCs w:val="28"/>
        </w:rPr>
        <w:t>Администрации го</w:t>
      </w:r>
      <w:r>
        <w:rPr>
          <w:szCs w:val="28"/>
        </w:rPr>
        <w:t>рода с функциональными органами;</w:t>
      </w:r>
      <w:r w:rsidR="00CB33D7">
        <w:rPr>
          <w:szCs w:val="28"/>
        </w:rPr>
        <w:t xml:space="preserve"> </w:t>
      </w:r>
    </w:p>
    <w:p w:rsidR="00CB33D7" w:rsidRDefault="00832925" w:rsidP="00832925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="001E6234">
        <w:rPr>
          <w:szCs w:val="28"/>
        </w:rPr>
        <w:t> </w:t>
      </w:r>
      <w:r w:rsidR="00CB33D7">
        <w:rPr>
          <w:szCs w:val="28"/>
        </w:rPr>
        <w:t>на</w:t>
      </w:r>
      <w:r w:rsidR="001E6234">
        <w:rPr>
          <w:szCs w:val="28"/>
        </w:rPr>
        <w:t> </w:t>
      </w:r>
      <w:r w:rsidR="00CB33D7">
        <w:rPr>
          <w:szCs w:val="28"/>
        </w:rPr>
        <w:t xml:space="preserve">реализацию </w:t>
      </w:r>
      <w:r>
        <w:rPr>
          <w:szCs w:val="28"/>
        </w:rPr>
        <w:t>муниципальных программ</w:t>
      </w:r>
      <w:r w:rsidR="00CB33D7">
        <w:rPr>
          <w:szCs w:val="28"/>
        </w:rPr>
        <w:t xml:space="preserve"> «Информатизация Администра</w:t>
      </w:r>
      <w:r w:rsidR="005D54BD">
        <w:rPr>
          <w:szCs w:val="28"/>
        </w:rPr>
        <w:t>ц</w:t>
      </w:r>
      <w:r w:rsidR="00CB33D7">
        <w:rPr>
          <w:szCs w:val="28"/>
        </w:rPr>
        <w:t>ии города Рубцовска» на 2020-2025</w:t>
      </w:r>
      <w:r w:rsidR="00E906B5">
        <w:rPr>
          <w:szCs w:val="28"/>
        </w:rPr>
        <w:t xml:space="preserve"> </w:t>
      </w:r>
      <w:r w:rsidR="00CB33D7">
        <w:rPr>
          <w:szCs w:val="28"/>
        </w:rPr>
        <w:t>годы, «Противодействие экстремизму и идеологии терроризма на территории города Рубцовска» на 2021-2025</w:t>
      </w:r>
      <w:r w:rsidR="00E906B5">
        <w:rPr>
          <w:szCs w:val="28"/>
        </w:rPr>
        <w:t xml:space="preserve"> </w:t>
      </w:r>
      <w:r w:rsidR="00CB33D7">
        <w:rPr>
          <w:szCs w:val="28"/>
        </w:rPr>
        <w:t>годы, «Совершенствование системы учета и управления объектами недвижимости муниципального образовании город Рубцовск Алтайского края» на 2019-2023 годы, «Создание условий для организации транспортного обслуживания населения  в городе Рубцовске» на  2019-2023 годы, «Формирование,</w:t>
      </w:r>
      <w:r>
        <w:rPr>
          <w:szCs w:val="28"/>
        </w:rPr>
        <w:t xml:space="preserve"> </w:t>
      </w:r>
      <w:r w:rsidR="00CB33D7">
        <w:rPr>
          <w:szCs w:val="28"/>
        </w:rPr>
        <w:t>эффективное использование,</w:t>
      </w:r>
      <w:r>
        <w:rPr>
          <w:szCs w:val="28"/>
        </w:rPr>
        <w:t xml:space="preserve"> </w:t>
      </w:r>
      <w:r w:rsidR="00CB33D7">
        <w:rPr>
          <w:szCs w:val="28"/>
        </w:rPr>
        <w:t>распоряжение и содержание имущества казны</w:t>
      </w:r>
      <w:proofErr w:type="gramEnd"/>
      <w:r w:rsidR="00CB33D7">
        <w:rPr>
          <w:szCs w:val="28"/>
        </w:rPr>
        <w:t xml:space="preserve"> муниципального образования город Рубцовск Алтайского края» на 2019-2023</w:t>
      </w:r>
      <w:r w:rsidR="00E906B5">
        <w:rPr>
          <w:szCs w:val="28"/>
        </w:rPr>
        <w:t xml:space="preserve"> </w:t>
      </w:r>
      <w:r w:rsidR="00CB33D7">
        <w:rPr>
          <w:szCs w:val="28"/>
        </w:rPr>
        <w:t>годы</w:t>
      </w:r>
      <w:r>
        <w:rPr>
          <w:szCs w:val="28"/>
        </w:rPr>
        <w:t>,</w:t>
      </w:r>
      <w:r w:rsidR="00CB33D7">
        <w:rPr>
          <w:szCs w:val="28"/>
        </w:rPr>
        <w:t xml:space="preserve"> </w:t>
      </w:r>
      <w:r>
        <w:rPr>
          <w:szCs w:val="28"/>
        </w:rPr>
        <w:t>«</w:t>
      </w:r>
      <w:r w:rsidR="00CB33D7">
        <w:rPr>
          <w:szCs w:val="28"/>
        </w:rPr>
        <w:t>Энергосбережение и повышение энергетической эффективности организаций города Рубцовска» на 2021-2025 годы, «Поддержка и развитие малого и среднего предпринимательства в городе Рубцовске» на 2021-2025</w:t>
      </w:r>
      <w:r w:rsidR="00E906B5">
        <w:rPr>
          <w:szCs w:val="28"/>
        </w:rPr>
        <w:t xml:space="preserve"> </w:t>
      </w:r>
      <w:r w:rsidR="00CB33D7">
        <w:rPr>
          <w:szCs w:val="28"/>
        </w:rPr>
        <w:t>годы, «Развитие градостроительства в городе Рубцовске» на 2021-2025</w:t>
      </w:r>
      <w:r w:rsidR="00E906B5">
        <w:rPr>
          <w:szCs w:val="28"/>
        </w:rPr>
        <w:t xml:space="preserve"> </w:t>
      </w:r>
      <w:r w:rsidR="00CB33D7">
        <w:rPr>
          <w:szCs w:val="28"/>
        </w:rPr>
        <w:t>годы</w:t>
      </w:r>
      <w:r w:rsidR="001E6234">
        <w:rPr>
          <w:szCs w:val="28"/>
        </w:rPr>
        <w:t>.</w:t>
      </w:r>
      <w:r w:rsidR="00CB33D7">
        <w:rPr>
          <w:szCs w:val="28"/>
        </w:rPr>
        <w:t xml:space="preserve"> </w:t>
      </w:r>
    </w:p>
    <w:p w:rsidR="00CB33D7" w:rsidRPr="005C2EA1" w:rsidRDefault="001E6234" w:rsidP="00CB33D7">
      <w:pPr>
        <w:ind w:firstLine="708"/>
        <w:jc w:val="both"/>
        <w:rPr>
          <w:szCs w:val="28"/>
        </w:rPr>
      </w:pPr>
      <w:r w:rsidRPr="005C2EA1">
        <w:rPr>
          <w:szCs w:val="28"/>
        </w:rPr>
        <w:t>- </w:t>
      </w:r>
      <w:r w:rsidR="00CB33D7" w:rsidRPr="005C2EA1">
        <w:rPr>
          <w:szCs w:val="28"/>
        </w:rPr>
        <w:t>Управлению по жилищно-коммунальному хозяйству, благоустройству и экологии на содержание дорог, уличное освещение и прочие мероприятия</w:t>
      </w:r>
      <w:r w:rsidRPr="005C2EA1">
        <w:rPr>
          <w:szCs w:val="28"/>
        </w:rPr>
        <w:t>,</w:t>
      </w:r>
      <w:r w:rsidR="00CB33D7" w:rsidRPr="005C2EA1">
        <w:rPr>
          <w:szCs w:val="28"/>
        </w:rPr>
        <w:t xml:space="preserve"> возложенные на данное управление</w:t>
      </w:r>
      <w:r w:rsidRPr="005C2EA1">
        <w:rPr>
          <w:szCs w:val="28"/>
        </w:rPr>
        <w:t>,</w:t>
      </w:r>
      <w:r w:rsidR="00CB33D7" w:rsidRPr="005C2EA1">
        <w:rPr>
          <w:szCs w:val="28"/>
        </w:rPr>
        <w:t xml:space="preserve"> </w:t>
      </w:r>
      <w:r w:rsidR="005C2EA1" w:rsidRPr="005C2EA1">
        <w:rPr>
          <w:szCs w:val="28"/>
        </w:rPr>
        <w:t xml:space="preserve">предлагается </w:t>
      </w:r>
      <w:r w:rsidR="00CB33D7" w:rsidRPr="005C2EA1">
        <w:rPr>
          <w:szCs w:val="28"/>
        </w:rPr>
        <w:t xml:space="preserve">дополнительно выделить 42 399,8 </w:t>
      </w:r>
      <w:r w:rsidR="00077DFF" w:rsidRPr="005C2EA1">
        <w:rPr>
          <w:szCs w:val="28"/>
        </w:rPr>
        <w:t>тыс. рублей</w:t>
      </w:r>
      <w:r w:rsidR="00CB33D7" w:rsidRPr="005C2EA1">
        <w:rPr>
          <w:szCs w:val="28"/>
        </w:rPr>
        <w:t>.</w:t>
      </w:r>
    </w:p>
    <w:p w:rsidR="00A52B7C" w:rsidRPr="00E906B5" w:rsidRDefault="00CB33D7" w:rsidP="00A52B7C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E906B5">
        <w:rPr>
          <w:szCs w:val="28"/>
        </w:rPr>
        <w:t xml:space="preserve">Целевые субсидии в сумме 15 715,8 </w:t>
      </w:r>
      <w:r w:rsidR="00077DFF" w:rsidRPr="00E906B5">
        <w:rPr>
          <w:szCs w:val="28"/>
        </w:rPr>
        <w:t>тыс. рублей</w:t>
      </w:r>
      <w:r w:rsidR="005D54BD" w:rsidRPr="00E906B5">
        <w:rPr>
          <w:szCs w:val="28"/>
        </w:rPr>
        <w:t xml:space="preserve"> предлагается направить</w:t>
      </w:r>
      <w:r w:rsidRPr="00E906B5">
        <w:rPr>
          <w:szCs w:val="28"/>
        </w:rPr>
        <w:t xml:space="preserve"> на развитие городского электрического транспорта</w:t>
      </w:r>
      <w:r w:rsidR="005D54BD" w:rsidRPr="00E906B5">
        <w:rPr>
          <w:szCs w:val="28"/>
        </w:rPr>
        <w:t xml:space="preserve"> (ремонт  подстанций</w:t>
      </w:r>
      <w:r w:rsidR="00A52B7C" w:rsidRPr="00E906B5">
        <w:rPr>
          <w:sz w:val="26"/>
          <w:szCs w:val="26"/>
        </w:rPr>
        <w:t xml:space="preserve"> </w:t>
      </w:r>
      <w:r w:rsidR="00A52B7C" w:rsidRPr="00E906B5">
        <w:rPr>
          <w:szCs w:val="28"/>
        </w:rPr>
        <w:t>и кабельны</w:t>
      </w:r>
      <w:r w:rsidR="001653CA" w:rsidRPr="00E906B5">
        <w:rPr>
          <w:szCs w:val="28"/>
        </w:rPr>
        <w:t>х</w:t>
      </w:r>
      <w:r w:rsidR="00A52B7C" w:rsidRPr="00E906B5">
        <w:rPr>
          <w:szCs w:val="28"/>
        </w:rPr>
        <w:t xml:space="preserve"> линии), в соответст</w:t>
      </w:r>
      <w:r w:rsidR="001653CA" w:rsidRPr="00E906B5">
        <w:rPr>
          <w:szCs w:val="28"/>
        </w:rPr>
        <w:t>в</w:t>
      </w:r>
      <w:r w:rsidR="00A52B7C" w:rsidRPr="00E906B5">
        <w:rPr>
          <w:szCs w:val="28"/>
        </w:rPr>
        <w:t>ии с их целевым назначением</w:t>
      </w:r>
      <w:r w:rsidR="001653CA" w:rsidRPr="00E906B5">
        <w:rPr>
          <w:szCs w:val="28"/>
        </w:rPr>
        <w:t>.</w:t>
      </w:r>
      <w:r w:rsidR="00A52B7C" w:rsidRPr="00E906B5">
        <w:rPr>
          <w:szCs w:val="28"/>
        </w:rPr>
        <w:t xml:space="preserve"> </w:t>
      </w:r>
    </w:p>
    <w:p w:rsidR="00CB33D7" w:rsidRPr="001E6234" w:rsidRDefault="00CB33D7" w:rsidP="001E6234">
      <w:pPr>
        <w:ind w:firstLine="708"/>
        <w:jc w:val="both"/>
        <w:rPr>
          <w:b/>
          <w:szCs w:val="28"/>
        </w:rPr>
      </w:pPr>
      <w:r w:rsidRPr="00B7142A">
        <w:rPr>
          <w:b/>
          <w:szCs w:val="28"/>
        </w:rPr>
        <w:t>МУ «К</w:t>
      </w:r>
      <w:r>
        <w:rPr>
          <w:b/>
          <w:szCs w:val="28"/>
        </w:rPr>
        <w:t>о</w:t>
      </w:r>
      <w:r w:rsidRPr="00B7142A">
        <w:rPr>
          <w:b/>
          <w:szCs w:val="28"/>
        </w:rPr>
        <w:t>нтрольно-</w:t>
      </w:r>
      <w:r w:rsidR="001E6234">
        <w:rPr>
          <w:b/>
          <w:szCs w:val="28"/>
        </w:rPr>
        <w:t>с</w:t>
      </w:r>
      <w:r w:rsidRPr="00B7142A">
        <w:rPr>
          <w:b/>
          <w:szCs w:val="28"/>
        </w:rPr>
        <w:t>четная палата города Рубцовска</w:t>
      </w:r>
      <w:r>
        <w:rPr>
          <w:b/>
          <w:szCs w:val="28"/>
        </w:rPr>
        <w:t xml:space="preserve"> </w:t>
      </w:r>
      <w:r w:rsidR="002B5CAD">
        <w:rPr>
          <w:b/>
          <w:szCs w:val="28"/>
        </w:rPr>
        <w:t>-</w:t>
      </w:r>
      <w:r>
        <w:rPr>
          <w:b/>
          <w:szCs w:val="28"/>
        </w:rPr>
        <w:t xml:space="preserve"> 366,</w:t>
      </w:r>
      <w:r w:rsidRPr="001E6234">
        <w:rPr>
          <w:b/>
        </w:rPr>
        <w:t>9</w:t>
      </w:r>
      <w:r w:rsidR="001E6234">
        <w:rPr>
          <w:b/>
        </w:rPr>
        <w:t> </w:t>
      </w:r>
      <w:r w:rsidR="00077DFF">
        <w:rPr>
          <w:b/>
        </w:rPr>
        <w:t>тыс. рублей</w:t>
      </w:r>
      <w:r w:rsidR="001E6234">
        <w:rPr>
          <w:b/>
          <w:szCs w:val="28"/>
        </w:rPr>
        <w:t xml:space="preserve"> </w:t>
      </w:r>
      <w:r w:rsidR="00E906B5" w:rsidRPr="00E906B5">
        <w:rPr>
          <w:szCs w:val="28"/>
        </w:rPr>
        <w:t>предлагается направить</w:t>
      </w:r>
      <w:r w:rsidR="00E906B5">
        <w:rPr>
          <w:szCs w:val="28"/>
        </w:rPr>
        <w:t xml:space="preserve"> </w:t>
      </w:r>
      <w:r w:rsidRPr="00E906B5">
        <w:rPr>
          <w:szCs w:val="28"/>
        </w:rPr>
        <w:t>на</w:t>
      </w:r>
      <w:r w:rsidRPr="00B7142A">
        <w:rPr>
          <w:szCs w:val="28"/>
        </w:rPr>
        <w:t xml:space="preserve"> организацию деятельности контрольного органа муниципального образования.</w:t>
      </w:r>
    </w:p>
    <w:p w:rsidR="00CB33D7" w:rsidRDefault="00CB33D7" w:rsidP="00CB33D7">
      <w:pPr>
        <w:ind w:firstLine="708"/>
        <w:jc w:val="both"/>
        <w:rPr>
          <w:b/>
          <w:szCs w:val="28"/>
        </w:rPr>
      </w:pPr>
      <w:r w:rsidRPr="00F37DAD">
        <w:rPr>
          <w:b/>
          <w:szCs w:val="28"/>
        </w:rPr>
        <w:t>МКУ «Управление капитального строительства»</w:t>
      </w:r>
      <w:r w:rsidR="00E906B5">
        <w:rPr>
          <w:b/>
          <w:szCs w:val="28"/>
        </w:rPr>
        <w:t xml:space="preserve"> 54 855,6 </w:t>
      </w:r>
      <w:r>
        <w:rPr>
          <w:b/>
          <w:szCs w:val="28"/>
        </w:rPr>
        <w:t>тыс.</w:t>
      </w:r>
      <w:r w:rsidR="001E6234">
        <w:rPr>
          <w:b/>
          <w:szCs w:val="28"/>
        </w:rPr>
        <w:t> </w:t>
      </w:r>
      <w:r>
        <w:rPr>
          <w:b/>
          <w:szCs w:val="28"/>
        </w:rPr>
        <w:t>рублей</w:t>
      </w:r>
      <w:r w:rsidR="000B3BD5">
        <w:rPr>
          <w:b/>
          <w:szCs w:val="28"/>
        </w:rPr>
        <w:t xml:space="preserve"> </w:t>
      </w:r>
      <w:r w:rsidR="000B3BD5">
        <w:rPr>
          <w:szCs w:val="28"/>
        </w:rPr>
        <w:t>предлагается направить:</w:t>
      </w:r>
    </w:p>
    <w:p w:rsidR="001E6234" w:rsidRDefault="001E6234" w:rsidP="00CB33D7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- </w:t>
      </w:r>
      <w:r w:rsidR="00CB33D7">
        <w:rPr>
          <w:szCs w:val="28"/>
        </w:rPr>
        <w:t xml:space="preserve">на реализацию </w:t>
      </w:r>
      <w:r w:rsidR="00CB33D7" w:rsidRPr="00E23E00">
        <w:rPr>
          <w:szCs w:val="28"/>
        </w:rPr>
        <w:t xml:space="preserve"> </w:t>
      </w:r>
      <w:r w:rsidR="00CB33D7">
        <w:rPr>
          <w:szCs w:val="28"/>
        </w:rPr>
        <w:t>МП «Формирование современной городской среды на территории муниципального образования город Рубцовск Алтайского края» на 2018-2022</w:t>
      </w:r>
      <w:r w:rsidR="00E906B5">
        <w:rPr>
          <w:szCs w:val="28"/>
        </w:rPr>
        <w:t xml:space="preserve">годы </w:t>
      </w:r>
      <w:r w:rsidR="00CB33D7">
        <w:rPr>
          <w:szCs w:val="28"/>
        </w:rPr>
        <w:t>1</w:t>
      </w:r>
      <w:r w:rsidR="00EC4793">
        <w:rPr>
          <w:szCs w:val="28"/>
        </w:rPr>
        <w:t xml:space="preserve"> </w:t>
      </w:r>
      <w:r w:rsidR="00CB33D7">
        <w:rPr>
          <w:szCs w:val="28"/>
        </w:rPr>
        <w:t xml:space="preserve">206,4 </w:t>
      </w:r>
      <w:r w:rsidR="00077DFF">
        <w:rPr>
          <w:szCs w:val="28"/>
        </w:rPr>
        <w:t>тыс. рублей</w:t>
      </w:r>
      <w:r>
        <w:rPr>
          <w:szCs w:val="28"/>
        </w:rPr>
        <w:t>;</w:t>
      </w:r>
    </w:p>
    <w:p w:rsidR="00CB33D7" w:rsidRDefault="001E6234" w:rsidP="00CB33D7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="00CB33D7">
        <w:rPr>
          <w:szCs w:val="28"/>
        </w:rPr>
        <w:t>содержание МКУ «Управление капитального строительства».</w:t>
      </w:r>
    </w:p>
    <w:p w:rsidR="00CB33D7" w:rsidRDefault="00CB33D7" w:rsidP="00CB33D7">
      <w:pPr>
        <w:ind w:firstLine="708"/>
        <w:jc w:val="both"/>
        <w:rPr>
          <w:szCs w:val="28"/>
        </w:rPr>
      </w:pPr>
      <w:r>
        <w:rPr>
          <w:szCs w:val="28"/>
        </w:rPr>
        <w:t xml:space="preserve">Расходы на реализацию адресной инвестиционной программы увеличены за счет собственных средств на 4 280,2 </w:t>
      </w:r>
      <w:r w:rsidR="00077DFF">
        <w:rPr>
          <w:szCs w:val="28"/>
        </w:rPr>
        <w:t>тыс. рублей</w:t>
      </w:r>
      <w:r>
        <w:rPr>
          <w:szCs w:val="28"/>
        </w:rPr>
        <w:t>.</w:t>
      </w:r>
    </w:p>
    <w:p w:rsidR="00CB33D7" w:rsidRDefault="00CB33D7" w:rsidP="00CB33D7">
      <w:pPr>
        <w:ind w:firstLine="708"/>
        <w:jc w:val="both"/>
        <w:rPr>
          <w:szCs w:val="28"/>
        </w:rPr>
      </w:pPr>
      <w:r>
        <w:rPr>
          <w:szCs w:val="28"/>
        </w:rPr>
        <w:t xml:space="preserve">Целевые субсидии в сумме 48 549,3 </w:t>
      </w:r>
      <w:r w:rsidR="00077DFF">
        <w:rPr>
          <w:szCs w:val="28"/>
        </w:rPr>
        <w:t>тыс. рублей</w:t>
      </w:r>
      <w:r>
        <w:rPr>
          <w:szCs w:val="28"/>
        </w:rPr>
        <w:t xml:space="preserve"> </w:t>
      </w:r>
      <w:r w:rsidR="000B3BD5">
        <w:rPr>
          <w:szCs w:val="28"/>
        </w:rPr>
        <w:t>предлагается</w:t>
      </w:r>
      <w:r>
        <w:rPr>
          <w:szCs w:val="28"/>
        </w:rPr>
        <w:t xml:space="preserve"> направлять:</w:t>
      </w:r>
    </w:p>
    <w:p w:rsidR="00CB33D7" w:rsidRDefault="00CB33D7" w:rsidP="00CB33D7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1E6234">
        <w:rPr>
          <w:szCs w:val="28"/>
        </w:rPr>
        <w:t>- </w:t>
      </w:r>
      <w:r>
        <w:rPr>
          <w:szCs w:val="28"/>
        </w:rPr>
        <w:t xml:space="preserve">на продолжение ремонтных работ на канализационных коллекторах в сумме 45 187,0 </w:t>
      </w:r>
      <w:r w:rsidR="00077DFF">
        <w:rPr>
          <w:szCs w:val="28"/>
        </w:rPr>
        <w:t>тыс. рублей</w:t>
      </w:r>
      <w:r>
        <w:rPr>
          <w:szCs w:val="28"/>
        </w:rPr>
        <w:t>;</w:t>
      </w:r>
    </w:p>
    <w:p w:rsidR="00CB33D7" w:rsidRPr="00F37DAD" w:rsidRDefault="001E6234" w:rsidP="00CB33D7">
      <w:pPr>
        <w:ind w:firstLine="708"/>
        <w:jc w:val="both"/>
        <w:rPr>
          <w:b/>
          <w:szCs w:val="28"/>
        </w:rPr>
      </w:pPr>
      <w:r>
        <w:rPr>
          <w:szCs w:val="28"/>
        </w:rPr>
        <w:t>- </w:t>
      </w:r>
      <w:r w:rsidR="00CB33D7">
        <w:rPr>
          <w:szCs w:val="28"/>
        </w:rPr>
        <w:t>на ремонт спортивного зала в доме инвалидов по проспекту Ленина,</w:t>
      </w:r>
      <w:r>
        <w:rPr>
          <w:szCs w:val="28"/>
        </w:rPr>
        <w:t> </w:t>
      </w:r>
      <w:r w:rsidR="00CB33D7">
        <w:rPr>
          <w:szCs w:val="28"/>
        </w:rPr>
        <w:t>68 в сумме 3</w:t>
      </w:r>
      <w:r w:rsidR="00EC4793">
        <w:rPr>
          <w:szCs w:val="28"/>
        </w:rPr>
        <w:t xml:space="preserve"> </w:t>
      </w:r>
      <w:r w:rsidR="00CB33D7">
        <w:rPr>
          <w:szCs w:val="28"/>
        </w:rPr>
        <w:t xml:space="preserve">362,3 </w:t>
      </w:r>
      <w:r w:rsidR="00077DFF">
        <w:rPr>
          <w:szCs w:val="28"/>
        </w:rPr>
        <w:t>тыс. рублей</w:t>
      </w:r>
      <w:r w:rsidR="00CB33D7">
        <w:rPr>
          <w:szCs w:val="28"/>
        </w:rPr>
        <w:t xml:space="preserve">. </w:t>
      </w:r>
    </w:p>
    <w:p w:rsidR="00CB33D7" w:rsidRPr="001E6234" w:rsidRDefault="00CB33D7" w:rsidP="001E6234">
      <w:pPr>
        <w:ind w:firstLine="708"/>
        <w:jc w:val="both"/>
        <w:rPr>
          <w:b/>
          <w:szCs w:val="28"/>
        </w:rPr>
      </w:pPr>
      <w:r w:rsidRPr="00E23E00">
        <w:rPr>
          <w:b/>
          <w:szCs w:val="28"/>
        </w:rPr>
        <w:t>Рубцов</w:t>
      </w:r>
      <w:r>
        <w:rPr>
          <w:b/>
          <w:szCs w:val="28"/>
        </w:rPr>
        <w:t>с</w:t>
      </w:r>
      <w:r w:rsidRPr="00E23E00">
        <w:rPr>
          <w:b/>
          <w:szCs w:val="28"/>
        </w:rPr>
        <w:t>кий городской Совет депутатов</w:t>
      </w:r>
      <w:r>
        <w:rPr>
          <w:b/>
          <w:szCs w:val="28"/>
        </w:rPr>
        <w:t xml:space="preserve"> - 1 277,2 </w:t>
      </w:r>
      <w:r w:rsidR="00077DFF">
        <w:rPr>
          <w:b/>
          <w:szCs w:val="28"/>
        </w:rPr>
        <w:t>тыс. рублей</w:t>
      </w:r>
      <w:r w:rsidR="001E6234">
        <w:rPr>
          <w:b/>
          <w:szCs w:val="28"/>
        </w:rPr>
        <w:t xml:space="preserve"> </w:t>
      </w:r>
      <w:r>
        <w:rPr>
          <w:szCs w:val="28"/>
        </w:rPr>
        <w:t>н</w:t>
      </w:r>
      <w:r w:rsidRPr="00E23E00">
        <w:rPr>
          <w:szCs w:val="28"/>
        </w:rPr>
        <w:t xml:space="preserve">а </w:t>
      </w:r>
      <w:r>
        <w:rPr>
          <w:szCs w:val="28"/>
        </w:rPr>
        <w:t>организацию деятельности представительного органа муниципального образования.</w:t>
      </w:r>
    </w:p>
    <w:p w:rsidR="00646E00" w:rsidRDefault="00CB33D7" w:rsidP="00646E00">
      <w:pPr>
        <w:pStyle w:val="2"/>
        <w:tabs>
          <w:tab w:val="left" w:pos="0"/>
          <w:tab w:val="left" w:pos="567"/>
        </w:tabs>
        <w:ind w:firstLine="709"/>
        <w:rPr>
          <w:szCs w:val="28"/>
        </w:rPr>
      </w:pPr>
      <w:r>
        <w:rPr>
          <w:szCs w:val="28"/>
        </w:rPr>
        <w:t>Таким образом, бюджет муниципального образования город Рубцовск Алтайского края будет представлен следующими показателями:</w:t>
      </w:r>
    </w:p>
    <w:tbl>
      <w:tblPr>
        <w:tblW w:w="0" w:type="auto"/>
        <w:jc w:val="center"/>
        <w:tblLook w:val="04A0"/>
      </w:tblPr>
      <w:tblGrid>
        <w:gridCol w:w="3190"/>
        <w:gridCol w:w="1738"/>
        <w:gridCol w:w="1745"/>
      </w:tblGrid>
      <w:tr w:rsidR="00646E00" w:rsidRPr="009B6A45" w:rsidTr="00CF30DA">
        <w:trPr>
          <w:jc w:val="center"/>
        </w:trPr>
        <w:tc>
          <w:tcPr>
            <w:tcW w:w="3190" w:type="dxa"/>
          </w:tcPr>
          <w:p w:rsidR="00646E00" w:rsidRPr="009B6A45" w:rsidRDefault="00646E00" w:rsidP="00D46DB1">
            <w:pPr>
              <w:pStyle w:val="2"/>
              <w:tabs>
                <w:tab w:val="left" w:pos="0"/>
                <w:tab w:val="left" w:pos="567"/>
              </w:tabs>
              <w:ind w:firstLine="0"/>
              <w:rPr>
                <w:szCs w:val="28"/>
              </w:rPr>
            </w:pPr>
            <w:r w:rsidRPr="009B6A45">
              <w:rPr>
                <w:szCs w:val="28"/>
              </w:rPr>
              <w:t>доходы бюджета</w:t>
            </w:r>
          </w:p>
        </w:tc>
        <w:tc>
          <w:tcPr>
            <w:tcW w:w="1738" w:type="dxa"/>
          </w:tcPr>
          <w:p w:rsidR="00646E00" w:rsidRPr="009B6A45" w:rsidRDefault="00646E00" w:rsidP="004C675F">
            <w:pPr>
              <w:pStyle w:val="2"/>
              <w:tabs>
                <w:tab w:val="left" w:pos="0"/>
                <w:tab w:val="left" w:pos="567"/>
              </w:tabs>
              <w:ind w:firstLine="0"/>
              <w:jc w:val="right"/>
              <w:rPr>
                <w:szCs w:val="28"/>
              </w:rPr>
            </w:pPr>
            <w:r w:rsidRPr="009B6A45">
              <w:rPr>
                <w:szCs w:val="28"/>
              </w:rPr>
              <w:t>2</w:t>
            </w:r>
            <w:r w:rsidR="00EB6F77">
              <w:rPr>
                <w:szCs w:val="28"/>
              </w:rPr>
              <w:t> </w:t>
            </w:r>
            <w:r w:rsidR="004C675F">
              <w:rPr>
                <w:szCs w:val="28"/>
              </w:rPr>
              <w:t>830 817,5</w:t>
            </w:r>
          </w:p>
        </w:tc>
        <w:tc>
          <w:tcPr>
            <w:tcW w:w="1745" w:type="dxa"/>
          </w:tcPr>
          <w:p w:rsidR="00646E00" w:rsidRPr="009B6A45" w:rsidRDefault="00077DFF" w:rsidP="00CF30DA">
            <w:pPr>
              <w:pStyle w:val="2"/>
              <w:tabs>
                <w:tab w:val="left" w:pos="0"/>
                <w:tab w:val="left" w:pos="567"/>
              </w:tabs>
              <w:ind w:left="-250" w:firstLine="250"/>
              <w:rPr>
                <w:szCs w:val="28"/>
              </w:rPr>
            </w:pPr>
            <w:r>
              <w:rPr>
                <w:szCs w:val="28"/>
              </w:rPr>
              <w:t>тыс. рублей</w:t>
            </w:r>
            <w:r w:rsidR="00CF30DA">
              <w:rPr>
                <w:szCs w:val="28"/>
              </w:rPr>
              <w:t>;</w:t>
            </w:r>
          </w:p>
        </w:tc>
      </w:tr>
      <w:tr w:rsidR="00CF30DA" w:rsidRPr="009B6A45" w:rsidTr="00CF30DA">
        <w:trPr>
          <w:jc w:val="center"/>
        </w:trPr>
        <w:tc>
          <w:tcPr>
            <w:tcW w:w="3190" w:type="dxa"/>
          </w:tcPr>
          <w:p w:rsidR="00CF30DA" w:rsidRPr="009B6A45" w:rsidRDefault="00CF30DA" w:rsidP="00D46DB1">
            <w:pPr>
              <w:pStyle w:val="2"/>
              <w:tabs>
                <w:tab w:val="left" w:pos="0"/>
                <w:tab w:val="left" w:pos="567"/>
              </w:tabs>
              <w:ind w:firstLine="0"/>
              <w:rPr>
                <w:szCs w:val="28"/>
              </w:rPr>
            </w:pPr>
            <w:r w:rsidRPr="009B6A45">
              <w:rPr>
                <w:szCs w:val="28"/>
              </w:rPr>
              <w:t>расходы бюджета</w:t>
            </w:r>
          </w:p>
        </w:tc>
        <w:tc>
          <w:tcPr>
            <w:tcW w:w="1738" w:type="dxa"/>
          </w:tcPr>
          <w:p w:rsidR="00CF30DA" w:rsidRPr="009B6A45" w:rsidRDefault="00CF30DA" w:rsidP="004C675F">
            <w:pPr>
              <w:pStyle w:val="2"/>
              <w:tabs>
                <w:tab w:val="left" w:pos="0"/>
                <w:tab w:val="left" w:pos="567"/>
              </w:tabs>
              <w:ind w:firstLine="0"/>
              <w:jc w:val="right"/>
              <w:rPr>
                <w:szCs w:val="28"/>
              </w:rPr>
            </w:pPr>
            <w:r w:rsidRPr="009B6A45">
              <w:rPr>
                <w:szCs w:val="28"/>
              </w:rPr>
              <w:t>2</w:t>
            </w:r>
            <w:r>
              <w:rPr>
                <w:szCs w:val="28"/>
              </w:rPr>
              <w:t> 880 817,5</w:t>
            </w:r>
          </w:p>
        </w:tc>
        <w:tc>
          <w:tcPr>
            <w:tcW w:w="1745" w:type="dxa"/>
          </w:tcPr>
          <w:p w:rsidR="00CF30DA" w:rsidRPr="009B6A45" w:rsidRDefault="00CF30DA" w:rsidP="007C493C">
            <w:pPr>
              <w:pStyle w:val="2"/>
              <w:tabs>
                <w:tab w:val="left" w:pos="0"/>
                <w:tab w:val="left" w:pos="567"/>
              </w:tabs>
              <w:ind w:left="-250" w:firstLine="250"/>
              <w:rPr>
                <w:szCs w:val="28"/>
              </w:rPr>
            </w:pPr>
            <w:r>
              <w:rPr>
                <w:szCs w:val="28"/>
              </w:rPr>
              <w:t>тыс. рублей;</w:t>
            </w:r>
          </w:p>
        </w:tc>
      </w:tr>
      <w:tr w:rsidR="00CF30DA" w:rsidRPr="009B6A45" w:rsidTr="00CF30DA">
        <w:trPr>
          <w:jc w:val="center"/>
        </w:trPr>
        <w:tc>
          <w:tcPr>
            <w:tcW w:w="3190" w:type="dxa"/>
          </w:tcPr>
          <w:p w:rsidR="00CF30DA" w:rsidRPr="009B6A45" w:rsidRDefault="00CF30DA" w:rsidP="00D46DB1">
            <w:pPr>
              <w:pStyle w:val="2"/>
              <w:tabs>
                <w:tab w:val="left" w:pos="0"/>
                <w:tab w:val="left" w:pos="567"/>
              </w:tabs>
              <w:ind w:firstLine="0"/>
              <w:rPr>
                <w:szCs w:val="28"/>
              </w:rPr>
            </w:pPr>
            <w:r w:rsidRPr="009B6A45">
              <w:rPr>
                <w:szCs w:val="28"/>
              </w:rPr>
              <w:t xml:space="preserve">дефицит </w:t>
            </w:r>
          </w:p>
        </w:tc>
        <w:tc>
          <w:tcPr>
            <w:tcW w:w="1738" w:type="dxa"/>
          </w:tcPr>
          <w:p w:rsidR="00CF30DA" w:rsidRPr="009B6A45" w:rsidRDefault="00CF30DA" w:rsidP="00D01D43">
            <w:pPr>
              <w:pStyle w:val="2"/>
              <w:tabs>
                <w:tab w:val="left" w:pos="0"/>
                <w:tab w:val="left" w:pos="567"/>
              </w:tabs>
              <w:ind w:firstLine="0"/>
              <w:jc w:val="right"/>
              <w:rPr>
                <w:szCs w:val="28"/>
              </w:rPr>
            </w:pPr>
            <w:r w:rsidRPr="009B6A45">
              <w:rPr>
                <w:szCs w:val="28"/>
              </w:rPr>
              <w:t>5</w:t>
            </w:r>
            <w:r>
              <w:rPr>
                <w:szCs w:val="28"/>
              </w:rPr>
              <w:t>0</w:t>
            </w:r>
            <w:r w:rsidRPr="009B6A45">
              <w:rPr>
                <w:szCs w:val="28"/>
              </w:rPr>
              <w:t> 000,0</w:t>
            </w:r>
          </w:p>
        </w:tc>
        <w:tc>
          <w:tcPr>
            <w:tcW w:w="1745" w:type="dxa"/>
          </w:tcPr>
          <w:p w:rsidR="00CF30DA" w:rsidRPr="009B6A45" w:rsidRDefault="00CF30DA" w:rsidP="00CF30DA">
            <w:pPr>
              <w:pStyle w:val="2"/>
              <w:tabs>
                <w:tab w:val="left" w:pos="0"/>
                <w:tab w:val="left" w:pos="567"/>
              </w:tabs>
              <w:ind w:left="-250" w:firstLine="250"/>
              <w:rPr>
                <w:szCs w:val="28"/>
              </w:rPr>
            </w:pPr>
            <w:r>
              <w:rPr>
                <w:szCs w:val="28"/>
              </w:rPr>
              <w:t>тыс. рублей</w:t>
            </w:r>
            <w:r>
              <w:rPr>
                <w:szCs w:val="28"/>
              </w:rPr>
              <w:t>.</w:t>
            </w:r>
          </w:p>
        </w:tc>
      </w:tr>
    </w:tbl>
    <w:p w:rsidR="0029725A" w:rsidRDefault="0029725A" w:rsidP="00EC4793">
      <w:pPr>
        <w:ind w:firstLine="709"/>
        <w:jc w:val="both"/>
        <w:rPr>
          <w:szCs w:val="28"/>
        </w:rPr>
      </w:pPr>
      <w:r>
        <w:rPr>
          <w:szCs w:val="28"/>
        </w:rPr>
        <w:t xml:space="preserve">Соответствующие изменения предлагается внести в статью 1 </w:t>
      </w:r>
      <w:r>
        <w:rPr>
          <w:rFonts w:ascii="TimesNewRomanPSMT" w:hAnsi="TimesNewRomanPSMT" w:cs="TimesNewRomanPSMT"/>
          <w:szCs w:val="28"/>
        </w:rPr>
        <w:t>проекта решения, переданного в РГСД, приложения №3, №4, №5</w:t>
      </w:r>
      <w:r w:rsidR="00A95772">
        <w:rPr>
          <w:rFonts w:ascii="TimesNewRomanPSMT" w:hAnsi="TimesNewRomanPSMT" w:cs="TimesNewRomanPSMT"/>
          <w:szCs w:val="28"/>
        </w:rPr>
        <w:t xml:space="preserve"> к проекту решения, переданного в РГСД.</w:t>
      </w:r>
    </w:p>
    <w:p w:rsidR="00A95772" w:rsidRPr="00CF30DA" w:rsidRDefault="0029725A" w:rsidP="00A95772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A95772">
        <w:rPr>
          <w:szCs w:val="28"/>
        </w:rPr>
        <w:t xml:space="preserve">В </w:t>
      </w:r>
      <w:proofErr w:type="gramStart"/>
      <w:r w:rsidR="00A95772">
        <w:rPr>
          <w:szCs w:val="28"/>
        </w:rPr>
        <w:t>пункте</w:t>
      </w:r>
      <w:proofErr w:type="gramEnd"/>
      <w:r w:rsidR="00A95772">
        <w:rPr>
          <w:szCs w:val="28"/>
        </w:rPr>
        <w:t xml:space="preserve"> 2 статьи 3 </w:t>
      </w:r>
      <w:r w:rsidR="00A95772">
        <w:rPr>
          <w:rFonts w:ascii="TimesNewRomanPSMT" w:hAnsi="TimesNewRomanPSMT" w:cs="TimesNewRomanPSMT"/>
          <w:szCs w:val="28"/>
        </w:rPr>
        <w:t>проекта решения, переданного в РГСД, предлагается уточнить</w:t>
      </w:r>
      <w:r w:rsidR="00A95772" w:rsidRPr="00DD7A6D">
        <w:rPr>
          <w:szCs w:val="28"/>
        </w:rPr>
        <w:t xml:space="preserve"> общий объем бюджетных ассигнований, направляемых на исполнение публичных нормативных обязательств,</w:t>
      </w:r>
      <w:r w:rsidR="00A95772">
        <w:rPr>
          <w:szCs w:val="28"/>
        </w:rPr>
        <w:t xml:space="preserve"> со</w:t>
      </w:r>
      <w:r w:rsidR="00A95772" w:rsidRPr="00DD7A6D">
        <w:rPr>
          <w:szCs w:val="28"/>
        </w:rPr>
        <w:t xml:space="preserve"> </w:t>
      </w:r>
      <w:r w:rsidR="00A95772" w:rsidRPr="00CF30DA">
        <w:rPr>
          <w:szCs w:val="28"/>
        </w:rPr>
        <w:t>162 894,5 тыс. рублей на .</w:t>
      </w:r>
      <w:r w:rsidR="00CF30DA" w:rsidRPr="00CF30DA">
        <w:rPr>
          <w:szCs w:val="28"/>
        </w:rPr>
        <w:t>169  902,9 тыс. рублей.</w:t>
      </w:r>
      <w:r w:rsidR="00A95772" w:rsidRPr="00CF30DA">
        <w:rPr>
          <w:szCs w:val="28"/>
        </w:rPr>
        <w:t xml:space="preserve"> </w:t>
      </w:r>
    </w:p>
    <w:p w:rsidR="00EC4793" w:rsidRPr="00FF315C" w:rsidRDefault="00EC4793" w:rsidP="00EC4793">
      <w:pPr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proofErr w:type="gramStart"/>
      <w:r>
        <w:rPr>
          <w:szCs w:val="28"/>
        </w:rPr>
        <w:t>пункте</w:t>
      </w:r>
      <w:proofErr w:type="gramEnd"/>
      <w:r>
        <w:rPr>
          <w:szCs w:val="28"/>
        </w:rPr>
        <w:t xml:space="preserve"> 4 статьи 3 </w:t>
      </w:r>
      <w:r>
        <w:rPr>
          <w:rFonts w:ascii="TimesNewRomanPSMT" w:hAnsi="TimesNewRomanPSMT" w:cs="TimesNewRomanPSMT"/>
          <w:szCs w:val="28"/>
        </w:rPr>
        <w:t xml:space="preserve">проекта решения, переданного в РГСД, предлагается изменить </w:t>
      </w:r>
      <w:r w:rsidRPr="00FF315C">
        <w:rPr>
          <w:szCs w:val="28"/>
        </w:rPr>
        <w:t>общий объем бюджетных ассигнований на создание муниципального дорожного фонда</w:t>
      </w:r>
      <w:r w:rsidR="00226FBF">
        <w:rPr>
          <w:szCs w:val="28"/>
        </w:rPr>
        <w:t xml:space="preserve"> (МДФ)</w:t>
      </w:r>
      <w:r>
        <w:rPr>
          <w:szCs w:val="28"/>
        </w:rPr>
        <w:t xml:space="preserve"> </w:t>
      </w:r>
      <w:r w:rsidR="00F1076F">
        <w:rPr>
          <w:szCs w:val="28"/>
        </w:rPr>
        <w:t>за счет</w:t>
      </w:r>
      <w:r>
        <w:rPr>
          <w:szCs w:val="28"/>
        </w:rPr>
        <w:t xml:space="preserve"> уменьшение акцизов на нефтепродукты </w:t>
      </w:r>
      <w:r w:rsidR="00F1076F">
        <w:rPr>
          <w:szCs w:val="28"/>
        </w:rPr>
        <w:t>на 2 233,0 тыс.</w:t>
      </w:r>
      <w:r w:rsidR="00226FBF">
        <w:rPr>
          <w:szCs w:val="28"/>
        </w:rPr>
        <w:t xml:space="preserve"> </w:t>
      </w:r>
      <w:r w:rsidR="00F1076F">
        <w:rPr>
          <w:szCs w:val="28"/>
        </w:rPr>
        <w:t>рублей</w:t>
      </w:r>
      <w:r w:rsidR="00226FBF">
        <w:rPr>
          <w:szCs w:val="28"/>
        </w:rPr>
        <w:t>, МДФ составит</w:t>
      </w:r>
      <w:r w:rsidRPr="00FF315C">
        <w:rPr>
          <w:szCs w:val="28"/>
        </w:rPr>
        <w:t xml:space="preserve"> 2</w:t>
      </w:r>
      <w:r>
        <w:rPr>
          <w:szCs w:val="28"/>
        </w:rPr>
        <w:t>28</w:t>
      </w:r>
      <w:r w:rsidRPr="00FF315C">
        <w:rPr>
          <w:szCs w:val="28"/>
        </w:rPr>
        <w:t> </w:t>
      </w:r>
      <w:r>
        <w:rPr>
          <w:szCs w:val="28"/>
        </w:rPr>
        <w:t>725</w:t>
      </w:r>
      <w:r w:rsidRPr="00FF315C">
        <w:rPr>
          <w:szCs w:val="28"/>
        </w:rPr>
        <w:t xml:space="preserve">,0 </w:t>
      </w:r>
      <w:r>
        <w:rPr>
          <w:szCs w:val="28"/>
        </w:rPr>
        <w:t>тыс. рублей</w:t>
      </w:r>
      <w:r w:rsidRPr="00FF315C">
        <w:rPr>
          <w:szCs w:val="28"/>
        </w:rPr>
        <w:t xml:space="preserve">. </w:t>
      </w:r>
    </w:p>
    <w:p w:rsidR="00EC4793" w:rsidRDefault="0029725A" w:rsidP="00A95772">
      <w:pPr>
        <w:ind w:firstLine="709"/>
        <w:jc w:val="both"/>
        <w:rPr>
          <w:szCs w:val="28"/>
        </w:rPr>
      </w:pPr>
      <w:r>
        <w:rPr>
          <w:szCs w:val="28"/>
        </w:rPr>
        <w:t xml:space="preserve">В приложении 6 </w:t>
      </w:r>
      <w:r w:rsidR="00A95772">
        <w:rPr>
          <w:rFonts w:ascii="TimesNewRomanPSMT" w:hAnsi="TimesNewRomanPSMT" w:cs="TimesNewRomanPSMT"/>
          <w:szCs w:val="28"/>
        </w:rPr>
        <w:t xml:space="preserve">к проекту решения, переданного в РГСД, </w:t>
      </w:r>
      <w:r>
        <w:rPr>
          <w:szCs w:val="28"/>
        </w:rPr>
        <w:t>предлагается уточнить</w:t>
      </w:r>
      <w:r w:rsidR="00A95772">
        <w:rPr>
          <w:szCs w:val="28"/>
        </w:rPr>
        <w:t xml:space="preserve"> выражение «</w:t>
      </w:r>
      <w:r w:rsidRPr="00D37EB2">
        <w:rPr>
          <w:szCs w:val="28"/>
        </w:rPr>
        <w:t xml:space="preserve">верхнего предела муниципального </w:t>
      </w:r>
      <w:r>
        <w:rPr>
          <w:szCs w:val="28"/>
        </w:rPr>
        <w:t xml:space="preserve">внутреннего </w:t>
      </w:r>
      <w:r w:rsidRPr="00D37EB2">
        <w:rPr>
          <w:szCs w:val="28"/>
        </w:rPr>
        <w:t>долга на 1 января 20</w:t>
      </w:r>
      <w:r>
        <w:rPr>
          <w:szCs w:val="28"/>
        </w:rPr>
        <w:t>2</w:t>
      </w:r>
      <w:r w:rsidR="00A95772">
        <w:rPr>
          <w:szCs w:val="28"/>
        </w:rPr>
        <w:t>2</w:t>
      </w:r>
      <w:r w:rsidRPr="00D37EB2">
        <w:rPr>
          <w:szCs w:val="28"/>
        </w:rPr>
        <w:t xml:space="preserve"> года</w:t>
      </w:r>
      <w:r w:rsidR="00A95772">
        <w:rPr>
          <w:szCs w:val="28"/>
        </w:rPr>
        <w:t>» и изложить «</w:t>
      </w:r>
      <w:r w:rsidR="00A95772" w:rsidRPr="00D37EB2">
        <w:rPr>
          <w:szCs w:val="28"/>
        </w:rPr>
        <w:t xml:space="preserve">верхнего предела муниципального </w:t>
      </w:r>
      <w:r w:rsidR="00A95772">
        <w:rPr>
          <w:szCs w:val="28"/>
        </w:rPr>
        <w:t xml:space="preserve">внутреннего </w:t>
      </w:r>
      <w:r w:rsidR="00A95772" w:rsidRPr="00D37EB2">
        <w:rPr>
          <w:szCs w:val="28"/>
        </w:rPr>
        <w:t>долга на 1 января 20</w:t>
      </w:r>
      <w:r w:rsidR="00A95772">
        <w:rPr>
          <w:szCs w:val="28"/>
        </w:rPr>
        <w:t>23</w:t>
      </w:r>
      <w:r w:rsidR="00A95772" w:rsidRPr="00D37EB2">
        <w:rPr>
          <w:szCs w:val="28"/>
        </w:rPr>
        <w:t xml:space="preserve"> года</w:t>
      </w:r>
      <w:r w:rsidR="00A95772">
        <w:rPr>
          <w:szCs w:val="28"/>
        </w:rPr>
        <w:t>».</w:t>
      </w:r>
    </w:p>
    <w:p w:rsidR="00EC4793" w:rsidRDefault="00EC4793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</w:p>
    <w:p w:rsidR="00D01D43" w:rsidRDefault="00D01D43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</w:p>
    <w:p w:rsidR="00646E00" w:rsidRPr="003E5432" w:rsidRDefault="00646E00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  <w:r w:rsidRPr="003E5432">
        <w:rPr>
          <w:szCs w:val="28"/>
        </w:rPr>
        <w:t xml:space="preserve">Первый заместитель Главы </w:t>
      </w:r>
    </w:p>
    <w:p w:rsidR="00646E00" w:rsidRPr="003E5432" w:rsidRDefault="00646E00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  <w:r w:rsidRPr="003E5432">
        <w:rPr>
          <w:szCs w:val="28"/>
        </w:rPr>
        <w:t>Администрации города Рубцовска-</w:t>
      </w:r>
    </w:p>
    <w:p w:rsidR="00646E00" w:rsidRPr="003E5432" w:rsidRDefault="00646E00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  <w:r w:rsidRPr="003E5432">
        <w:rPr>
          <w:szCs w:val="28"/>
        </w:rPr>
        <w:t>председатель комитета по финансам,</w:t>
      </w:r>
    </w:p>
    <w:p w:rsidR="00646E00" w:rsidRPr="003E5432" w:rsidRDefault="00646E00" w:rsidP="00646E00">
      <w:pPr>
        <w:pStyle w:val="2"/>
        <w:tabs>
          <w:tab w:val="left" w:pos="0"/>
          <w:tab w:val="left" w:pos="240"/>
          <w:tab w:val="left" w:pos="567"/>
        </w:tabs>
        <w:ind w:firstLine="0"/>
        <w:rPr>
          <w:szCs w:val="28"/>
        </w:rPr>
      </w:pPr>
      <w:r w:rsidRPr="003E5432">
        <w:rPr>
          <w:szCs w:val="28"/>
        </w:rPr>
        <w:t xml:space="preserve">налоговой и кредитной политике </w:t>
      </w:r>
      <w:r w:rsidRPr="003E5432">
        <w:rPr>
          <w:szCs w:val="28"/>
        </w:rPr>
        <w:tab/>
      </w:r>
      <w:r w:rsidRPr="003E5432">
        <w:rPr>
          <w:szCs w:val="28"/>
        </w:rPr>
        <w:tab/>
      </w:r>
      <w:r w:rsidRPr="003E5432">
        <w:rPr>
          <w:szCs w:val="28"/>
        </w:rPr>
        <w:tab/>
      </w:r>
      <w:r w:rsidRPr="003E5432">
        <w:rPr>
          <w:szCs w:val="28"/>
        </w:rPr>
        <w:tab/>
      </w:r>
      <w:r w:rsidRPr="003E5432">
        <w:rPr>
          <w:szCs w:val="28"/>
        </w:rPr>
        <w:tab/>
        <w:t xml:space="preserve">       В.И. Пьянков</w:t>
      </w:r>
    </w:p>
    <w:p w:rsidR="004C675F" w:rsidRDefault="004C675F"/>
    <w:sectPr w:rsidR="004C675F" w:rsidSect="0088672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5A" w:rsidRDefault="0029725A" w:rsidP="00886727">
      <w:r>
        <w:separator/>
      </w:r>
    </w:p>
  </w:endnote>
  <w:endnote w:type="continuationSeparator" w:id="0">
    <w:p w:rsidR="0029725A" w:rsidRDefault="0029725A" w:rsidP="00886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5A" w:rsidRDefault="0029725A" w:rsidP="00886727">
      <w:r>
        <w:separator/>
      </w:r>
    </w:p>
  </w:footnote>
  <w:footnote w:type="continuationSeparator" w:id="0">
    <w:p w:rsidR="0029725A" w:rsidRDefault="0029725A" w:rsidP="00886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0688342"/>
      <w:docPartObj>
        <w:docPartGallery w:val="Page Numbers (Top of Page)"/>
        <w:docPartUnique/>
      </w:docPartObj>
    </w:sdtPr>
    <w:sdtContent>
      <w:p w:rsidR="0029725A" w:rsidRDefault="000928DA">
        <w:pPr>
          <w:pStyle w:val="a3"/>
          <w:jc w:val="center"/>
        </w:pPr>
        <w:fldSimple w:instr=" PAGE   \* MERGEFORMAT ">
          <w:r w:rsidR="00CF30DA">
            <w:rPr>
              <w:noProof/>
            </w:rPr>
            <w:t>11</w:t>
          </w:r>
        </w:fldSimple>
      </w:p>
    </w:sdtContent>
  </w:sdt>
  <w:p w:rsidR="0029725A" w:rsidRDefault="002972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E00"/>
    <w:rsid w:val="00015D9E"/>
    <w:rsid w:val="00077DFF"/>
    <w:rsid w:val="000928DA"/>
    <w:rsid w:val="000B1A49"/>
    <w:rsid w:val="000B3BD5"/>
    <w:rsid w:val="000C26DF"/>
    <w:rsid w:val="001653CA"/>
    <w:rsid w:val="001754E4"/>
    <w:rsid w:val="001E6234"/>
    <w:rsid w:val="00221F43"/>
    <w:rsid w:val="00226FBF"/>
    <w:rsid w:val="0029725A"/>
    <w:rsid w:val="002B5CAD"/>
    <w:rsid w:val="002D409D"/>
    <w:rsid w:val="00303D73"/>
    <w:rsid w:val="00336779"/>
    <w:rsid w:val="003D425E"/>
    <w:rsid w:val="00447239"/>
    <w:rsid w:val="004B7950"/>
    <w:rsid w:val="004C675F"/>
    <w:rsid w:val="00583D71"/>
    <w:rsid w:val="005C2EA1"/>
    <w:rsid w:val="005D4FD2"/>
    <w:rsid w:val="005D54BD"/>
    <w:rsid w:val="00646E00"/>
    <w:rsid w:val="006F6BE6"/>
    <w:rsid w:val="00720FAD"/>
    <w:rsid w:val="007350C8"/>
    <w:rsid w:val="00755B07"/>
    <w:rsid w:val="00771EC3"/>
    <w:rsid w:val="00832925"/>
    <w:rsid w:val="00886727"/>
    <w:rsid w:val="008970C7"/>
    <w:rsid w:val="008E1AD8"/>
    <w:rsid w:val="00903468"/>
    <w:rsid w:val="00980029"/>
    <w:rsid w:val="00A10703"/>
    <w:rsid w:val="00A52B7C"/>
    <w:rsid w:val="00A94372"/>
    <w:rsid w:val="00A95772"/>
    <w:rsid w:val="00AE7518"/>
    <w:rsid w:val="00B12B1E"/>
    <w:rsid w:val="00B179C7"/>
    <w:rsid w:val="00B7142A"/>
    <w:rsid w:val="00BC38F1"/>
    <w:rsid w:val="00BD1B2C"/>
    <w:rsid w:val="00BF6352"/>
    <w:rsid w:val="00C13D94"/>
    <w:rsid w:val="00C16C87"/>
    <w:rsid w:val="00C903B3"/>
    <w:rsid w:val="00CB33D7"/>
    <w:rsid w:val="00CE7D50"/>
    <w:rsid w:val="00CF30DA"/>
    <w:rsid w:val="00D01D43"/>
    <w:rsid w:val="00D370AF"/>
    <w:rsid w:val="00D42872"/>
    <w:rsid w:val="00D46DB1"/>
    <w:rsid w:val="00D94C4A"/>
    <w:rsid w:val="00E23E00"/>
    <w:rsid w:val="00E906B5"/>
    <w:rsid w:val="00EA7C98"/>
    <w:rsid w:val="00EB34AE"/>
    <w:rsid w:val="00EB6F77"/>
    <w:rsid w:val="00EC4793"/>
    <w:rsid w:val="00EC50DF"/>
    <w:rsid w:val="00ED5720"/>
    <w:rsid w:val="00F1076F"/>
    <w:rsid w:val="00F47148"/>
    <w:rsid w:val="00FC3D43"/>
    <w:rsid w:val="00FD76DC"/>
    <w:rsid w:val="00FE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00"/>
    <w:pPr>
      <w:spacing w:after="0" w:line="240" w:lineRule="auto"/>
      <w:ind w:left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46E00"/>
    <w:pPr>
      <w:ind w:firstLine="567"/>
      <w:jc w:val="both"/>
    </w:pPr>
    <w:rPr>
      <w:snapToGrid w:val="0"/>
      <w:kern w:val="28"/>
    </w:rPr>
  </w:style>
  <w:style w:type="character" w:customStyle="1" w:styleId="20">
    <w:name w:val="Основной текст с отступом 2 Знак"/>
    <w:basedOn w:val="a0"/>
    <w:link w:val="2"/>
    <w:rsid w:val="00646E00"/>
    <w:rPr>
      <w:rFonts w:ascii="Times New Roman" w:eastAsia="Times New Roman" w:hAnsi="Times New Roman" w:cs="Times New Roman"/>
      <w:snapToGrid w:val="0"/>
      <w:kern w:val="28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67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6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867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6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972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B60E1-C0A2-4807-A669-405DF3C4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 ЛА</dc:creator>
  <cp:lastModifiedBy>Звягинцева ТВ</cp:lastModifiedBy>
  <cp:revision>24</cp:revision>
  <dcterms:created xsi:type="dcterms:W3CDTF">2020-12-01T01:53:00Z</dcterms:created>
  <dcterms:modified xsi:type="dcterms:W3CDTF">2021-12-06T04:35:00Z</dcterms:modified>
</cp:coreProperties>
</file>